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6F" w:rsidRDefault="00CE5B6F" w:rsidP="00B62A7E">
      <w:pPr>
        <w:pStyle w:val="Ttulo1"/>
        <w:jc w:val="both"/>
        <w:rPr>
          <w:rFonts w:ascii="Arial" w:hAnsi="Arial" w:cs="Arial"/>
          <w:color w:val="auto"/>
          <w:sz w:val="20"/>
          <w:lang w:val="es-CL"/>
        </w:rPr>
      </w:pPr>
      <w:r w:rsidRPr="005C748B">
        <w:rPr>
          <w:rFonts w:ascii="Arial" w:hAnsi="Arial" w:cs="Arial"/>
          <w:color w:val="auto"/>
          <w:sz w:val="20"/>
          <w:lang w:val="es-CL"/>
        </w:rPr>
        <w:t xml:space="preserve">BASES DEL PROCESO DE SELECCIÓN ABIERTO PARA LA PROVISIÓN DEL CARGO DE </w:t>
      </w:r>
      <w:r w:rsidR="003A1960" w:rsidRPr="005C748B">
        <w:rPr>
          <w:rFonts w:ascii="Arial" w:hAnsi="Arial" w:cs="Arial"/>
          <w:color w:val="auto"/>
          <w:sz w:val="20"/>
          <w:lang w:val="es-CL"/>
        </w:rPr>
        <w:t>MEDICO NEURÓLOGO</w:t>
      </w:r>
      <w:r w:rsidRPr="005C748B">
        <w:rPr>
          <w:rFonts w:ascii="Arial" w:hAnsi="Arial" w:cs="Arial"/>
          <w:color w:val="auto"/>
          <w:sz w:val="20"/>
          <w:lang w:val="es-CL"/>
        </w:rPr>
        <w:t xml:space="preserve"> DEL HOSPITAL DE URGENCIA ASISTENCIA PÚBLICA </w:t>
      </w:r>
    </w:p>
    <w:p w:rsidR="00413802" w:rsidRPr="00413802" w:rsidRDefault="00413802" w:rsidP="00413802">
      <w:pPr>
        <w:rPr>
          <w:lang w:eastAsia="es-ES"/>
        </w:rPr>
      </w:pPr>
    </w:p>
    <w:p w:rsidR="00C85A51" w:rsidRPr="005C748B" w:rsidRDefault="00C85A51" w:rsidP="00B62A7E">
      <w:pPr>
        <w:pStyle w:val="Ttulo1"/>
        <w:jc w:val="both"/>
        <w:rPr>
          <w:rFonts w:ascii="Arial" w:hAnsi="Arial" w:cs="Arial"/>
          <w:sz w:val="20"/>
          <w:u w:val="single"/>
          <w:lang w:val="es-CL"/>
        </w:rPr>
      </w:pPr>
    </w:p>
    <w:p w:rsidR="00C85A51" w:rsidRPr="005C748B" w:rsidRDefault="00C85A51" w:rsidP="00B62A7E">
      <w:pPr>
        <w:pStyle w:val="Prrafodelista"/>
        <w:numPr>
          <w:ilvl w:val="0"/>
          <w:numId w:val="26"/>
        </w:numPr>
        <w:shd w:val="clear" w:color="auto" w:fill="F2F2F2"/>
        <w:ind w:hanging="1080"/>
        <w:jc w:val="both"/>
        <w:rPr>
          <w:rFonts w:ascii="Arial" w:hAnsi="Arial" w:cs="Arial"/>
          <w:b/>
          <w:bCs/>
          <w:iCs/>
          <w:color w:val="000000"/>
          <w:sz w:val="20"/>
          <w:szCs w:val="20"/>
          <w:lang w:val="es-MX"/>
        </w:rPr>
      </w:pPr>
      <w:r w:rsidRPr="005C748B">
        <w:rPr>
          <w:rFonts w:ascii="Arial" w:hAnsi="Arial" w:cs="Arial"/>
          <w:b/>
          <w:bCs/>
          <w:iCs/>
          <w:color w:val="000000"/>
          <w:sz w:val="20"/>
          <w:szCs w:val="20"/>
          <w:lang w:val="es-MX"/>
        </w:rPr>
        <w:t>IDENTIFICACIÓN DEL CARGO</w:t>
      </w:r>
    </w:p>
    <w:p w:rsidR="00C85A51" w:rsidRPr="005C748B" w:rsidRDefault="007116FD" w:rsidP="00B62A7E">
      <w:pPr>
        <w:tabs>
          <w:tab w:val="left" w:pos="6173"/>
        </w:tabs>
        <w:ind w:left="360"/>
        <w:jc w:val="both"/>
        <w:rPr>
          <w:rFonts w:ascii="Arial" w:hAnsi="Arial" w:cs="Arial"/>
          <w:iCs/>
          <w:sz w:val="20"/>
          <w:szCs w:val="20"/>
          <w:lang w:val="es-MX"/>
        </w:rPr>
      </w:pPr>
      <w:r w:rsidRPr="005C748B">
        <w:rPr>
          <w:rFonts w:ascii="Arial" w:hAnsi="Arial" w:cs="Arial"/>
          <w:iCs/>
          <w:sz w:val="20"/>
          <w:szCs w:val="20"/>
          <w:lang w:val="es-MX"/>
        </w:rPr>
        <w:tab/>
      </w:r>
    </w:p>
    <w:p w:rsidR="00CE5B6F" w:rsidRPr="005C748B" w:rsidRDefault="00CE5B6F" w:rsidP="00B62A7E">
      <w:pPr>
        <w:jc w:val="both"/>
        <w:rPr>
          <w:rFonts w:ascii="Arial" w:hAnsi="Arial" w:cs="Arial"/>
          <w:iCs/>
          <w:sz w:val="20"/>
          <w:szCs w:val="20"/>
        </w:rPr>
      </w:pPr>
      <w:r w:rsidRPr="005C748B">
        <w:rPr>
          <w:rFonts w:ascii="Arial" w:hAnsi="Arial" w:cs="Arial"/>
          <w:bCs/>
          <w:iCs/>
          <w:sz w:val="20"/>
          <w:szCs w:val="20"/>
        </w:rPr>
        <w:t>N°</w:t>
      </w:r>
      <w:r w:rsidRPr="005C748B">
        <w:rPr>
          <w:rFonts w:ascii="Arial" w:hAnsi="Arial" w:cs="Arial"/>
          <w:iCs/>
          <w:sz w:val="20"/>
          <w:szCs w:val="20"/>
        </w:rPr>
        <w:t xml:space="preserve"> de Vacantes</w:t>
      </w:r>
      <w:r w:rsidRPr="005C748B">
        <w:rPr>
          <w:rFonts w:ascii="Arial" w:hAnsi="Arial" w:cs="Arial"/>
          <w:iCs/>
          <w:sz w:val="20"/>
          <w:szCs w:val="20"/>
        </w:rPr>
        <w:tab/>
        <w:t xml:space="preserve">                        </w:t>
      </w:r>
      <w:r w:rsidR="003A1960" w:rsidRPr="005C748B">
        <w:rPr>
          <w:rFonts w:ascii="Arial" w:hAnsi="Arial" w:cs="Arial"/>
          <w:iCs/>
          <w:sz w:val="20"/>
          <w:szCs w:val="20"/>
        </w:rPr>
        <w:t xml:space="preserve">    </w:t>
      </w:r>
      <w:r w:rsidR="00B62A7E" w:rsidRPr="005C748B">
        <w:rPr>
          <w:rFonts w:ascii="Arial" w:hAnsi="Arial" w:cs="Arial"/>
          <w:iCs/>
          <w:sz w:val="20"/>
          <w:szCs w:val="20"/>
        </w:rPr>
        <w:tab/>
      </w:r>
      <w:r w:rsidR="003A1960" w:rsidRPr="005C748B">
        <w:rPr>
          <w:rFonts w:ascii="Arial" w:hAnsi="Arial" w:cs="Arial"/>
          <w:iCs/>
          <w:sz w:val="20"/>
          <w:szCs w:val="20"/>
        </w:rPr>
        <w:t>:</w:t>
      </w:r>
      <w:r w:rsidR="001D463E" w:rsidRPr="005C748B">
        <w:rPr>
          <w:rFonts w:ascii="Arial" w:hAnsi="Arial" w:cs="Arial"/>
          <w:iCs/>
          <w:sz w:val="20"/>
          <w:szCs w:val="20"/>
        </w:rPr>
        <w:t xml:space="preserve"> </w:t>
      </w:r>
      <w:r w:rsidR="00290AB2">
        <w:rPr>
          <w:rFonts w:ascii="Arial" w:hAnsi="Arial" w:cs="Arial"/>
          <w:iCs/>
          <w:sz w:val="20"/>
          <w:szCs w:val="20"/>
        </w:rPr>
        <w:t>6</w:t>
      </w:r>
    </w:p>
    <w:p w:rsidR="00CE5B6F" w:rsidRPr="005C748B" w:rsidRDefault="003A1960" w:rsidP="00B62A7E">
      <w:pPr>
        <w:jc w:val="both"/>
        <w:rPr>
          <w:rFonts w:ascii="Arial" w:hAnsi="Arial" w:cs="Arial"/>
          <w:iCs/>
          <w:sz w:val="20"/>
          <w:szCs w:val="20"/>
        </w:rPr>
      </w:pPr>
      <w:r w:rsidRPr="005C748B">
        <w:rPr>
          <w:rFonts w:ascii="Arial" w:hAnsi="Arial" w:cs="Arial"/>
          <w:iCs/>
          <w:sz w:val="20"/>
          <w:szCs w:val="20"/>
        </w:rPr>
        <w:t>Remuneración</w:t>
      </w:r>
      <w:r w:rsidRPr="005C748B">
        <w:rPr>
          <w:rFonts w:ascii="Arial" w:hAnsi="Arial" w:cs="Arial"/>
          <w:iCs/>
          <w:sz w:val="20"/>
          <w:szCs w:val="20"/>
        </w:rPr>
        <w:tab/>
      </w:r>
      <w:r w:rsidRPr="005C748B">
        <w:rPr>
          <w:rFonts w:ascii="Arial" w:hAnsi="Arial" w:cs="Arial"/>
          <w:iCs/>
          <w:sz w:val="20"/>
          <w:szCs w:val="20"/>
        </w:rPr>
        <w:tab/>
      </w:r>
      <w:r w:rsidRPr="005C748B">
        <w:rPr>
          <w:rFonts w:ascii="Arial" w:hAnsi="Arial" w:cs="Arial"/>
          <w:iCs/>
          <w:sz w:val="20"/>
          <w:szCs w:val="20"/>
        </w:rPr>
        <w:tab/>
      </w:r>
      <w:r w:rsidR="00B62A7E" w:rsidRPr="005C748B">
        <w:rPr>
          <w:rFonts w:ascii="Arial" w:hAnsi="Arial" w:cs="Arial"/>
          <w:iCs/>
          <w:sz w:val="20"/>
          <w:szCs w:val="20"/>
        </w:rPr>
        <w:tab/>
      </w:r>
      <w:r w:rsidR="00CE5B6F" w:rsidRPr="005C748B">
        <w:rPr>
          <w:rFonts w:ascii="Arial" w:hAnsi="Arial" w:cs="Arial"/>
          <w:iCs/>
          <w:sz w:val="20"/>
          <w:szCs w:val="20"/>
        </w:rPr>
        <w:t xml:space="preserve">: </w:t>
      </w:r>
      <w:r w:rsidRPr="005C748B">
        <w:rPr>
          <w:rFonts w:ascii="Arial" w:hAnsi="Arial" w:cs="Arial"/>
          <w:iCs/>
          <w:sz w:val="20"/>
          <w:szCs w:val="20"/>
        </w:rPr>
        <w:t>Ley 15.076</w:t>
      </w:r>
    </w:p>
    <w:p w:rsidR="00CE5B6F" w:rsidRPr="005C748B" w:rsidRDefault="00CE5B6F" w:rsidP="00B62A7E">
      <w:pPr>
        <w:jc w:val="both"/>
        <w:rPr>
          <w:rFonts w:ascii="Arial" w:hAnsi="Arial" w:cs="Arial"/>
          <w:iCs/>
          <w:sz w:val="20"/>
          <w:szCs w:val="20"/>
        </w:rPr>
      </w:pPr>
      <w:r w:rsidRPr="005C748B">
        <w:rPr>
          <w:rFonts w:ascii="Arial" w:hAnsi="Arial" w:cs="Arial"/>
          <w:iCs/>
          <w:sz w:val="20"/>
          <w:szCs w:val="20"/>
        </w:rPr>
        <w:t>Calidad Jurídica</w:t>
      </w:r>
      <w:r w:rsidRPr="005C748B">
        <w:rPr>
          <w:rFonts w:ascii="Arial" w:hAnsi="Arial" w:cs="Arial"/>
          <w:iCs/>
          <w:sz w:val="20"/>
          <w:szCs w:val="20"/>
        </w:rPr>
        <w:tab/>
      </w:r>
      <w:r w:rsidRPr="005C748B">
        <w:rPr>
          <w:rFonts w:ascii="Arial" w:hAnsi="Arial" w:cs="Arial"/>
          <w:iCs/>
          <w:sz w:val="20"/>
          <w:szCs w:val="20"/>
        </w:rPr>
        <w:tab/>
        <w:t xml:space="preserve">            </w:t>
      </w:r>
      <w:r w:rsidR="00B62A7E" w:rsidRPr="005C748B">
        <w:rPr>
          <w:rFonts w:ascii="Arial" w:hAnsi="Arial" w:cs="Arial"/>
          <w:iCs/>
          <w:sz w:val="20"/>
          <w:szCs w:val="20"/>
        </w:rPr>
        <w:tab/>
      </w:r>
      <w:r w:rsidRPr="005C748B">
        <w:rPr>
          <w:rFonts w:ascii="Arial" w:hAnsi="Arial" w:cs="Arial"/>
          <w:iCs/>
          <w:sz w:val="20"/>
          <w:szCs w:val="20"/>
        </w:rPr>
        <w:t>: CONTRATA</w:t>
      </w:r>
    </w:p>
    <w:p w:rsidR="00CE5B6F" w:rsidRPr="005C748B" w:rsidRDefault="00CE5B6F" w:rsidP="00B62A7E">
      <w:pPr>
        <w:jc w:val="both"/>
        <w:rPr>
          <w:rFonts w:ascii="Arial" w:hAnsi="Arial" w:cs="Arial"/>
          <w:iCs/>
          <w:sz w:val="20"/>
          <w:szCs w:val="20"/>
        </w:rPr>
      </w:pPr>
      <w:r w:rsidRPr="005C748B">
        <w:rPr>
          <w:rFonts w:ascii="Arial" w:hAnsi="Arial" w:cs="Arial"/>
          <w:iCs/>
          <w:sz w:val="20"/>
          <w:szCs w:val="20"/>
        </w:rPr>
        <w:t>Horas</w:t>
      </w:r>
      <w:r w:rsidRPr="005C748B">
        <w:rPr>
          <w:rFonts w:ascii="Arial" w:hAnsi="Arial" w:cs="Arial"/>
          <w:iCs/>
          <w:sz w:val="20"/>
          <w:szCs w:val="20"/>
        </w:rPr>
        <w:tab/>
      </w:r>
      <w:r w:rsidRPr="005C748B">
        <w:rPr>
          <w:rFonts w:ascii="Arial" w:hAnsi="Arial" w:cs="Arial"/>
          <w:iCs/>
          <w:sz w:val="20"/>
          <w:szCs w:val="20"/>
        </w:rPr>
        <w:tab/>
      </w:r>
      <w:r w:rsidRPr="005C748B">
        <w:rPr>
          <w:rFonts w:ascii="Arial" w:hAnsi="Arial" w:cs="Arial"/>
          <w:iCs/>
          <w:sz w:val="20"/>
          <w:szCs w:val="20"/>
        </w:rPr>
        <w:tab/>
      </w:r>
      <w:r w:rsidRPr="005C748B">
        <w:rPr>
          <w:rFonts w:ascii="Arial" w:hAnsi="Arial" w:cs="Arial"/>
          <w:iCs/>
          <w:sz w:val="20"/>
          <w:szCs w:val="20"/>
        </w:rPr>
        <w:tab/>
      </w:r>
      <w:r w:rsidR="00B62A7E" w:rsidRPr="005C748B">
        <w:rPr>
          <w:rFonts w:ascii="Arial" w:hAnsi="Arial" w:cs="Arial"/>
          <w:iCs/>
          <w:sz w:val="20"/>
          <w:szCs w:val="20"/>
        </w:rPr>
        <w:tab/>
      </w:r>
      <w:r w:rsidRPr="005C748B">
        <w:rPr>
          <w:rFonts w:ascii="Arial" w:hAnsi="Arial" w:cs="Arial"/>
          <w:iCs/>
          <w:sz w:val="20"/>
          <w:szCs w:val="20"/>
        </w:rPr>
        <w:t xml:space="preserve">: </w:t>
      </w:r>
      <w:r w:rsidR="003A1960" w:rsidRPr="005C748B">
        <w:rPr>
          <w:rFonts w:ascii="Arial" w:hAnsi="Arial" w:cs="Arial"/>
          <w:iCs/>
          <w:sz w:val="20"/>
          <w:szCs w:val="20"/>
        </w:rPr>
        <w:t>28</w:t>
      </w:r>
      <w:r w:rsidR="000363AD" w:rsidRPr="005C748B">
        <w:rPr>
          <w:rFonts w:ascii="Arial" w:hAnsi="Arial" w:cs="Arial"/>
          <w:iCs/>
          <w:sz w:val="20"/>
          <w:szCs w:val="20"/>
        </w:rPr>
        <w:t xml:space="preserve"> HORAS</w:t>
      </w:r>
      <w:r w:rsidR="00B62A7E" w:rsidRPr="005C748B">
        <w:rPr>
          <w:rFonts w:ascii="Arial" w:hAnsi="Arial" w:cs="Arial"/>
          <w:iCs/>
          <w:sz w:val="20"/>
          <w:szCs w:val="20"/>
        </w:rPr>
        <w:t xml:space="preserve"> (ver sistema de turnos al final de la base).</w:t>
      </w:r>
    </w:p>
    <w:p w:rsidR="00CE5B6F" w:rsidRPr="005C748B" w:rsidRDefault="00CE5B6F" w:rsidP="00B62A7E">
      <w:pPr>
        <w:jc w:val="both"/>
        <w:rPr>
          <w:rFonts w:ascii="Arial" w:hAnsi="Arial" w:cs="Arial"/>
          <w:iCs/>
          <w:sz w:val="20"/>
          <w:szCs w:val="20"/>
        </w:rPr>
      </w:pPr>
      <w:r w:rsidRPr="005C748B">
        <w:rPr>
          <w:rFonts w:ascii="Arial" w:hAnsi="Arial" w:cs="Arial"/>
          <w:iCs/>
          <w:sz w:val="20"/>
          <w:szCs w:val="20"/>
        </w:rPr>
        <w:t>Dependencia Jerárquica</w:t>
      </w:r>
      <w:r w:rsidRPr="005C748B">
        <w:rPr>
          <w:rFonts w:ascii="Arial" w:hAnsi="Arial" w:cs="Arial"/>
          <w:iCs/>
          <w:sz w:val="20"/>
          <w:szCs w:val="20"/>
        </w:rPr>
        <w:tab/>
        <w:t xml:space="preserve">             : </w:t>
      </w:r>
      <w:r w:rsidR="00290AB2">
        <w:rPr>
          <w:rFonts w:ascii="Arial" w:hAnsi="Arial" w:cs="Arial"/>
          <w:iCs/>
          <w:sz w:val="20"/>
          <w:szCs w:val="20"/>
        </w:rPr>
        <w:t>JEFE UNIDAD DE NEUROLOGÍA</w:t>
      </w:r>
    </w:p>
    <w:p w:rsidR="00CE5B6F" w:rsidRPr="005C748B" w:rsidRDefault="00CE5B6F" w:rsidP="00B62A7E">
      <w:pPr>
        <w:jc w:val="both"/>
        <w:rPr>
          <w:rFonts w:ascii="Arial" w:hAnsi="Arial" w:cs="Arial"/>
          <w:iCs/>
          <w:sz w:val="20"/>
          <w:szCs w:val="20"/>
        </w:rPr>
      </w:pPr>
      <w:r w:rsidRPr="005C748B">
        <w:rPr>
          <w:rFonts w:ascii="Arial" w:hAnsi="Arial" w:cs="Arial"/>
          <w:iCs/>
          <w:sz w:val="20"/>
          <w:szCs w:val="20"/>
        </w:rPr>
        <w:t>Lugar de Desempeño</w:t>
      </w:r>
      <w:r w:rsidRPr="005C748B">
        <w:rPr>
          <w:rFonts w:ascii="Arial" w:hAnsi="Arial" w:cs="Arial"/>
          <w:iCs/>
          <w:sz w:val="20"/>
          <w:szCs w:val="20"/>
        </w:rPr>
        <w:tab/>
      </w:r>
      <w:r w:rsidRPr="005C748B">
        <w:rPr>
          <w:rFonts w:ascii="Arial" w:hAnsi="Arial" w:cs="Arial"/>
          <w:iCs/>
          <w:sz w:val="20"/>
          <w:szCs w:val="20"/>
        </w:rPr>
        <w:tab/>
      </w:r>
      <w:r w:rsidR="00B62A7E" w:rsidRPr="005C748B">
        <w:rPr>
          <w:rFonts w:ascii="Arial" w:hAnsi="Arial" w:cs="Arial"/>
          <w:iCs/>
          <w:sz w:val="20"/>
          <w:szCs w:val="20"/>
        </w:rPr>
        <w:tab/>
      </w:r>
      <w:r w:rsidRPr="005C748B">
        <w:rPr>
          <w:rFonts w:ascii="Arial" w:hAnsi="Arial" w:cs="Arial"/>
          <w:iCs/>
          <w:sz w:val="20"/>
          <w:szCs w:val="20"/>
        </w:rPr>
        <w:t xml:space="preserve">: HOSPITAL DE URGENCIA ASISTENCIA </w:t>
      </w:r>
      <w:r w:rsidR="000363AD" w:rsidRPr="005C748B">
        <w:rPr>
          <w:rFonts w:ascii="Arial" w:hAnsi="Arial" w:cs="Arial"/>
          <w:iCs/>
          <w:sz w:val="20"/>
          <w:szCs w:val="20"/>
        </w:rPr>
        <w:t>PÚBLICA</w:t>
      </w:r>
    </w:p>
    <w:p w:rsidR="00C85A51" w:rsidRPr="005C748B" w:rsidRDefault="00C85A51" w:rsidP="00B62A7E">
      <w:pPr>
        <w:jc w:val="both"/>
        <w:rPr>
          <w:rFonts w:ascii="Arial" w:hAnsi="Arial" w:cs="Arial"/>
          <w:iCs/>
          <w:color w:val="000000"/>
          <w:sz w:val="20"/>
          <w:szCs w:val="20"/>
        </w:rPr>
      </w:pPr>
    </w:p>
    <w:p w:rsidR="00C85A51" w:rsidRPr="005C748B" w:rsidRDefault="00C85A51" w:rsidP="00B62A7E">
      <w:pPr>
        <w:pStyle w:val="Prrafodelista"/>
        <w:numPr>
          <w:ilvl w:val="0"/>
          <w:numId w:val="26"/>
        </w:numPr>
        <w:shd w:val="clear" w:color="auto" w:fill="F2F2F2"/>
        <w:ind w:hanging="1080"/>
        <w:jc w:val="both"/>
        <w:rPr>
          <w:rFonts w:ascii="Arial" w:hAnsi="Arial" w:cs="Arial"/>
          <w:b/>
          <w:bCs/>
          <w:iCs/>
          <w:color w:val="000000"/>
          <w:sz w:val="20"/>
          <w:szCs w:val="20"/>
          <w:lang w:val="es-MX"/>
        </w:rPr>
      </w:pPr>
      <w:r w:rsidRPr="005C748B">
        <w:rPr>
          <w:rFonts w:ascii="Arial" w:hAnsi="Arial" w:cs="Arial"/>
          <w:b/>
          <w:bCs/>
          <w:iCs/>
          <w:color w:val="000000"/>
          <w:sz w:val="20"/>
          <w:szCs w:val="20"/>
          <w:lang w:val="es-MX"/>
        </w:rPr>
        <w:t>DESCRIPCIÓN DEL CARGO</w:t>
      </w:r>
    </w:p>
    <w:p w:rsidR="00C85A51" w:rsidRPr="005C748B" w:rsidRDefault="00C85A51" w:rsidP="00B62A7E">
      <w:pPr>
        <w:jc w:val="both"/>
        <w:rPr>
          <w:rFonts w:ascii="Arial" w:hAnsi="Arial" w:cs="Arial"/>
          <w:iCs/>
          <w:color w:val="000000"/>
          <w:sz w:val="20"/>
          <w:szCs w:val="20"/>
        </w:rPr>
      </w:pPr>
    </w:p>
    <w:tbl>
      <w:tblPr>
        <w:tblW w:w="99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572"/>
      </w:tblGrid>
      <w:tr w:rsidR="00C85A51" w:rsidRPr="005C748B" w:rsidTr="00290AB2">
        <w:trPr>
          <w:cantSplit/>
          <w:trHeight w:val="330"/>
        </w:trPr>
        <w:tc>
          <w:tcPr>
            <w:tcW w:w="1376" w:type="dxa"/>
            <w:tcBorders>
              <w:top w:val="single" w:sz="4" w:space="0" w:color="FFFFFF"/>
              <w:left w:val="single" w:sz="4" w:space="0" w:color="FFFFFF"/>
              <w:bottom w:val="single" w:sz="4" w:space="0" w:color="FFFFFF"/>
              <w:right w:val="single" w:sz="12" w:space="0" w:color="auto"/>
            </w:tcBorders>
          </w:tcPr>
          <w:p w:rsidR="00C85A51" w:rsidRPr="005C748B" w:rsidRDefault="00C85A51" w:rsidP="00B62A7E">
            <w:pPr>
              <w:jc w:val="both"/>
              <w:rPr>
                <w:rFonts w:ascii="Arial" w:hAnsi="Arial" w:cs="Arial"/>
                <w:b/>
                <w:bCs/>
                <w:iCs/>
                <w:sz w:val="20"/>
                <w:szCs w:val="20"/>
                <w:lang w:val="es-MX"/>
              </w:rPr>
            </w:pPr>
            <w:r w:rsidRPr="005C748B">
              <w:rPr>
                <w:rFonts w:ascii="Arial" w:hAnsi="Arial" w:cs="Arial"/>
                <w:b/>
                <w:bCs/>
                <w:iCs/>
                <w:sz w:val="20"/>
                <w:szCs w:val="20"/>
                <w:lang w:val="es-MX"/>
              </w:rPr>
              <w:t>1.</w:t>
            </w:r>
          </w:p>
          <w:p w:rsidR="00C85A51" w:rsidRPr="005C748B" w:rsidRDefault="00C85A51" w:rsidP="00B62A7E">
            <w:pPr>
              <w:jc w:val="both"/>
              <w:rPr>
                <w:rFonts w:ascii="Arial" w:hAnsi="Arial" w:cs="Arial"/>
                <w:b/>
                <w:bCs/>
                <w:iCs/>
                <w:sz w:val="20"/>
                <w:szCs w:val="20"/>
                <w:lang w:val="es-MX"/>
              </w:rPr>
            </w:pPr>
            <w:r w:rsidRPr="005C748B">
              <w:rPr>
                <w:rFonts w:ascii="Arial" w:hAnsi="Arial" w:cs="Arial"/>
                <w:b/>
                <w:bCs/>
                <w:iCs/>
                <w:sz w:val="20"/>
                <w:szCs w:val="20"/>
                <w:lang w:val="es-MX"/>
              </w:rPr>
              <w:t>PROPÓSITO</w:t>
            </w:r>
          </w:p>
        </w:tc>
        <w:tc>
          <w:tcPr>
            <w:tcW w:w="8572" w:type="dxa"/>
            <w:tcBorders>
              <w:top w:val="single" w:sz="12" w:space="0" w:color="auto"/>
              <w:left w:val="single" w:sz="12" w:space="0" w:color="auto"/>
              <w:bottom w:val="single" w:sz="12" w:space="0" w:color="auto"/>
              <w:right w:val="single" w:sz="12" w:space="0" w:color="auto"/>
            </w:tcBorders>
          </w:tcPr>
          <w:p w:rsidR="00355870" w:rsidRPr="005C748B" w:rsidRDefault="003A1960" w:rsidP="00B62A7E">
            <w:pPr>
              <w:jc w:val="both"/>
              <w:rPr>
                <w:rFonts w:ascii="Arial" w:hAnsi="Arial" w:cs="Arial"/>
                <w:sz w:val="20"/>
                <w:szCs w:val="20"/>
                <w:lang w:val="es-ES"/>
              </w:rPr>
            </w:pPr>
            <w:r w:rsidRPr="005C748B">
              <w:rPr>
                <w:rFonts w:ascii="Arial" w:hAnsi="Arial" w:cs="Arial"/>
                <w:sz w:val="20"/>
                <w:szCs w:val="20"/>
                <w:lang w:val="es-ES"/>
              </w:rPr>
              <w:t xml:space="preserve">Contar en el HUAP con </w:t>
            </w:r>
            <w:r w:rsidR="000363AD" w:rsidRPr="005C748B">
              <w:rPr>
                <w:rFonts w:ascii="Arial" w:hAnsi="Arial" w:cs="Arial"/>
                <w:sz w:val="20"/>
                <w:szCs w:val="20"/>
                <w:lang w:val="es-ES"/>
              </w:rPr>
              <w:t>médicos neurólogos</w:t>
            </w:r>
            <w:r w:rsidRPr="005C748B">
              <w:rPr>
                <w:rFonts w:ascii="Arial" w:hAnsi="Arial" w:cs="Arial"/>
                <w:sz w:val="20"/>
                <w:szCs w:val="20"/>
                <w:lang w:val="es-ES"/>
              </w:rPr>
              <w:t>, en sistema de turno presencial 24/7, para la atención de pacientes n</w:t>
            </w:r>
            <w:r w:rsidR="000363AD" w:rsidRPr="005C748B">
              <w:rPr>
                <w:rFonts w:ascii="Arial" w:hAnsi="Arial" w:cs="Arial"/>
                <w:sz w:val="20"/>
                <w:szCs w:val="20"/>
                <w:lang w:val="es-ES"/>
              </w:rPr>
              <w:t>eurológicos agudos</w:t>
            </w:r>
            <w:r w:rsidRPr="005C748B">
              <w:rPr>
                <w:rFonts w:ascii="Arial" w:hAnsi="Arial" w:cs="Arial"/>
                <w:sz w:val="20"/>
                <w:szCs w:val="20"/>
                <w:lang w:val="es-ES"/>
              </w:rPr>
              <w:t xml:space="preserve"> y urgencias neurológicas, con énfasis en la atención del Ataque Cerebrovascular</w:t>
            </w:r>
            <w:r w:rsidR="00737771" w:rsidRPr="005C748B">
              <w:rPr>
                <w:rStyle w:val="Refdenotaalfinal"/>
                <w:rFonts w:ascii="Arial" w:hAnsi="Arial" w:cs="Arial"/>
                <w:sz w:val="20"/>
                <w:szCs w:val="20"/>
                <w:lang w:val="es-ES"/>
              </w:rPr>
              <w:endnoteReference w:id="1"/>
            </w:r>
            <w:r w:rsidRPr="005C748B">
              <w:rPr>
                <w:rFonts w:ascii="Arial" w:hAnsi="Arial" w:cs="Arial"/>
                <w:sz w:val="20"/>
                <w:szCs w:val="20"/>
                <w:lang w:val="es-ES"/>
              </w:rPr>
              <w:t>.</w:t>
            </w:r>
            <w:r w:rsidR="00B136D1" w:rsidRPr="005C748B">
              <w:rPr>
                <w:rFonts w:ascii="Arial" w:hAnsi="Arial" w:cs="Arial"/>
                <w:sz w:val="20"/>
                <w:szCs w:val="20"/>
                <w:lang w:val="es-ES"/>
              </w:rPr>
              <w:t xml:space="preserve"> </w:t>
            </w:r>
          </w:p>
          <w:p w:rsidR="000363AD" w:rsidRPr="005C748B" w:rsidRDefault="00CE5B6F" w:rsidP="00B62A7E">
            <w:pPr>
              <w:jc w:val="both"/>
              <w:rPr>
                <w:rFonts w:ascii="Arial" w:hAnsi="Arial" w:cs="Arial"/>
                <w:sz w:val="20"/>
                <w:szCs w:val="20"/>
                <w:lang w:val="es-ES_tradnl"/>
              </w:rPr>
            </w:pPr>
            <w:r w:rsidRPr="005C748B">
              <w:rPr>
                <w:rFonts w:ascii="Arial" w:hAnsi="Arial" w:cs="Arial"/>
                <w:sz w:val="20"/>
                <w:szCs w:val="20"/>
                <w:lang w:val="es-ES_tradnl"/>
              </w:rPr>
              <w:t xml:space="preserve">Transversalmente, </w:t>
            </w:r>
            <w:r w:rsidR="00B136D1" w:rsidRPr="005C748B">
              <w:rPr>
                <w:rFonts w:ascii="Arial" w:hAnsi="Arial" w:cs="Arial"/>
                <w:sz w:val="20"/>
                <w:szCs w:val="20"/>
                <w:lang w:val="es-ES_tradnl"/>
              </w:rPr>
              <w:t>velar en todo momento por</w:t>
            </w:r>
            <w:r w:rsidRPr="005C748B">
              <w:rPr>
                <w:rFonts w:ascii="Arial" w:hAnsi="Arial" w:cs="Arial"/>
                <w:sz w:val="20"/>
                <w:szCs w:val="20"/>
                <w:lang w:val="es-ES_tradnl"/>
              </w:rPr>
              <w:t xml:space="preserve"> la calidad d</w:t>
            </w:r>
            <w:r w:rsidR="003A1960" w:rsidRPr="005C748B">
              <w:rPr>
                <w:rFonts w:ascii="Arial" w:hAnsi="Arial" w:cs="Arial"/>
                <w:sz w:val="20"/>
                <w:szCs w:val="20"/>
                <w:lang w:val="es-ES_tradnl"/>
              </w:rPr>
              <w:t xml:space="preserve">e </w:t>
            </w:r>
            <w:r w:rsidR="00B136D1" w:rsidRPr="005C748B">
              <w:rPr>
                <w:rFonts w:ascii="Arial" w:hAnsi="Arial" w:cs="Arial"/>
                <w:sz w:val="20"/>
                <w:szCs w:val="20"/>
                <w:lang w:val="es-ES_tradnl"/>
              </w:rPr>
              <w:t xml:space="preserve">la </w:t>
            </w:r>
            <w:r w:rsidR="003A1960" w:rsidRPr="005C748B">
              <w:rPr>
                <w:rFonts w:ascii="Arial" w:hAnsi="Arial" w:cs="Arial"/>
                <w:sz w:val="20"/>
                <w:szCs w:val="20"/>
                <w:lang w:val="es-ES_tradnl"/>
              </w:rPr>
              <w:t>atención que se le entrega al paciente</w:t>
            </w:r>
            <w:r w:rsidRPr="005C748B">
              <w:rPr>
                <w:rFonts w:ascii="Arial" w:hAnsi="Arial" w:cs="Arial"/>
                <w:sz w:val="20"/>
                <w:szCs w:val="20"/>
                <w:lang w:val="es-ES_tradnl"/>
              </w:rPr>
              <w:t xml:space="preserve">, así como una actitud respetuosa con todos los trabajadores y usuarios del servicio en general, representando los lineamientos de </w:t>
            </w:r>
            <w:r w:rsidR="000363AD" w:rsidRPr="005C748B">
              <w:rPr>
                <w:rFonts w:ascii="Arial" w:hAnsi="Arial" w:cs="Arial"/>
                <w:sz w:val="20"/>
                <w:szCs w:val="20"/>
                <w:lang w:val="es-ES_tradnl"/>
              </w:rPr>
              <w:t>buen trato de la Dirección del H</w:t>
            </w:r>
            <w:r w:rsidRPr="005C748B">
              <w:rPr>
                <w:rFonts w:ascii="Arial" w:hAnsi="Arial" w:cs="Arial"/>
                <w:sz w:val="20"/>
                <w:szCs w:val="20"/>
                <w:lang w:val="es-ES_tradnl"/>
              </w:rPr>
              <w:t>ospital.</w:t>
            </w:r>
          </w:p>
        </w:tc>
      </w:tr>
    </w:tbl>
    <w:p w:rsidR="00C85A51" w:rsidRPr="005C748B" w:rsidRDefault="00C85A51" w:rsidP="00B62A7E">
      <w:pPr>
        <w:jc w:val="both"/>
        <w:rPr>
          <w:rFonts w:ascii="Arial" w:hAnsi="Arial" w:cs="Arial"/>
          <w:sz w:val="20"/>
          <w:szCs w:val="20"/>
        </w:rPr>
      </w:pPr>
      <w:r w:rsidRPr="005C748B">
        <w:rPr>
          <w:rFonts w:ascii="Arial" w:hAnsi="Arial" w:cs="Arial"/>
          <w:sz w:val="20"/>
          <w:szCs w:val="20"/>
        </w:rPr>
        <w:t xml:space="preserve">  </w:t>
      </w:r>
    </w:p>
    <w:tbl>
      <w:tblPr>
        <w:tblW w:w="99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563"/>
      </w:tblGrid>
      <w:tr w:rsidR="00C85A51" w:rsidRPr="005C748B" w:rsidTr="00290AB2">
        <w:trPr>
          <w:trHeight w:val="360"/>
        </w:trPr>
        <w:tc>
          <w:tcPr>
            <w:tcW w:w="1385" w:type="dxa"/>
            <w:tcBorders>
              <w:top w:val="single" w:sz="4" w:space="0" w:color="FFFFFF"/>
              <w:left w:val="single" w:sz="4" w:space="0" w:color="FFFFFF"/>
              <w:bottom w:val="single" w:sz="4" w:space="0" w:color="FFFFFF"/>
              <w:right w:val="single" w:sz="12" w:space="0" w:color="auto"/>
            </w:tcBorders>
          </w:tcPr>
          <w:p w:rsidR="00C85A51" w:rsidRPr="005C748B" w:rsidRDefault="00C85A51" w:rsidP="00B62A7E">
            <w:pPr>
              <w:jc w:val="both"/>
              <w:rPr>
                <w:rFonts w:ascii="Arial" w:hAnsi="Arial" w:cs="Arial"/>
                <w:b/>
                <w:bCs/>
                <w:iCs/>
                <w:sz w:val="20"/>
                <w:szCs w:val="20"/>
                <w:lang w:val="es-MX"/>
              </w:rPr>
            </w:pPr>
            <w:r w:rsidRPr="005C748B">
              <w:rPr>
                <w:rFonts w:ascii="Arial" w:hAnsi="Arial" w:cs="Arial"/>
                <w:b/>
                <w:bCs/>
                <w:iCs/>
                <w:sz w:val="20"/>
                <w:szCs w:val="20"/>
                <w:lang w:val="es-MX"/>
              </w:rPr>
              <w:t xml:space="preserve">2. </w:t>
            </w:r>
          </w:p>
          <w:p w:rsidR="00C85A51" w:rsidRPr="005C748B" w:rsidRDefault="00C85A51" w:rsidP="00B62A7E">
            <w:pPr>
              <w:jc w:val="both"/>
              <w:rPr>
                <w:rFonts w:ascii="Arial" w:hAnsi="Arial" w:cs="Arial"/>
                <w:b/>
                <w:bCs/>
                <w:iCs/>
                <w:sz w:val="20"/>
                <w:szCs w:val="20"/>
                <w:lang w:val="es-MX"/>
              </w:rPr>
            </w:pPr>
            <w:r w:rsidRPr="005C748B">
              <w:rPr>
                <w:rFonts w:ascii="Arial" w:hAnsi="Arial" w:cs="Arial"/>
                <w:b/>
                <w:bCs/>
                <w:iCs/>
                <w:sz w:val="20"/>
                <w:szCs w:val="20"/>
                <w:lang w:val="es-MX"/>
              </w:rPr>
              <w:t>FUNCIONES GENERALES</w:t>
            </w:r>
          </w:p>
        </w:tc>
        <w:tc>
          <w:tcPr>
            <w:tcW w:w="8563" w:type="dxa"/>
            <w:tcBorders>
              <w:top w:val="single" w:sz="12" w:space="0" w:color="auto"/>
              <w:left w:val="single" w:sz="12" w:space="0" w:color="auto"/>
              <w:bottom w:val="single" w:sz="12" w:space="0" w:color="auto"/>
              <w:right w:val="single" w:sz="12" w:space="0" w:color="auto"/>
            </w:tcBorders>
          </w:tcPr>
          <w:p w:rsidR="000363AD" w:rsidRPr="005C748B" w:rsidRDefault="00CE5B6F" w:rsidP="00B62A7E">
            <w:pPr>
              <w:ind w:right="193"/>
              <w:jc w:val="both"/>
              <w:rPr>
                <w:rFonts w:ascii="Arial" w:hAnsi="Arial" w:cs="Arial"/>
                <w:color w:val="000000" w:themeColor="text1"/>
                <w:sz w:val="20"/>
                <w:szCs w:val="20"/>
                <w:lang w:val="es-ES_tradnl"/>
              </w:rPr>
            </w:pPr>
            <w:r w:rsidRPr="005C748B">
              <w:rPr>
                <w:rFonts w:ascii="Arial" w:hAnsi="Arial" w:cs="Arial"/>
                <w:sz w:val="20"/>
                <w:szCs w:val="20"/>
                <w:lang w:val="es-ES_tradnl"/>
              </w:rPr>
              <w:t xml:space="preserve">Al </w:t>
            </w:r>
            <w:r w:rsidRPr="005C748B">
              <w:rPr>
                <w:rFonts w:ascii="Arial" w:hAnsi="Arial" w:cs="Arial"/>
                <w:color w:val="000000" w:themeColor="text1"/>
                <w:sz w:val="20"/>
                <w:szCs w:val="20"/>
                <w:lang w:val="es-ES_tradnl"/>
              </w:rPr>
              <w:t>asumir el cargo le corresponderá desempeñar las siguientes funciones:</w:t>
            </w:r>
          </w:p>
          <w:p w:rsidR="003A1960" w:rsidRPr="005C748B" w:rsidRDefault="003A1960" w:rsidP="00B62A7E">
            <w:pPr>
              <w:pStyle w:val="Prrafodelista"/>
              <w:widowControl w:val="0"/>
              <w:numPr>
                <w:ilvl w:val="0"/>
                <w:numId w:val="46"/>
              </w:numPr>
              <w:autoSpaceDE w:val="0"/>
              <w:autoSpaceDN w:val="0"/>
              <w:adjustRightInd w:val="0"/>
              <w:jc w:val="both"/>
              <w:rPr>
                <w:rFonts w:ascii="Arial" w:hAnsi="Arial" w:cs="Arial"/>
                <w:color w:val="000000" w:themeColor="text1"/>
                <w:sz w:val="20"/>
                <w:szCs w:val="20"/>
              </w:rPr>
            </w:pPr>
            <w:r w:rsidRPr="005C748B">
              <w:rPr>
                <w:rFonts w:ascii="Arial" w:hAnsi="Arial" w:cs="Arial"/>
                <w:color w:val="000000" w:themeColor="text1"/>
                <w:sz w:val="20"/>
                <w:szCs w:val="20"/>
              </w:rPr>
              <w:t xml:space="preserve">Atender con prioridad máxima la activación del código ACV (Ataque Cerebrovascular), de acuerdo al protocolo local de terapias de </w:t>
            </w:r>
            <w:proofErr w:type="spellStart"/>
            <w:r w:rsidRPr="005C748B">
              <w:rPr>
                <w:rFonts w:ascii="Arial" w:hAnsi="Arial" w:cs="Arial"/>
                <w:color w:val="000000" w:themeColor="text1"/>
                <w:sz w:val="20"/>
                <w:szCs w:val="20"/>
              </w:rPr>
              <w:t>reperfusión</w:t>
            </w:r>
            <w:proofErr w:type="spellEnd"/>
            <w:r w:rsidRPr="005C748B">
              <w:rPr>
                <w:rFonts w:ascii="Arial" w:hAnsi="Arial" w:cs="Arial"/>
                <w:color w:val="000000" w:themeColor="text1"/>
                <w:sz w:val="20"/>
                <w:szCs w:val="20"/>
              </w:rPr>
              <w:t xml:space="preserve"> cerebral</w:t>
            </w:r>
            <w:r w:rsidR="0067078F" w:rsidRPr="005C748B">
              <w:rPr>
                <w:rFonts w:ascii="Arial" w:hAnsi="Arial" w:cs="Arial"/>
                <w:color w:val="000000" w:themeColor="text1"/>
                <w:sz w:val="20"/>
                <w:szCs w:val="20"/>
              </w:rPr>
              <w:t xml:space="preserve">, incluyendo la asistencia por telemedicina </w:t>
            </w:r>
            <w:r w:rsidR="008314CC" w:rsidRPr="005C748B">
              <w:rPr>
                <w:rFonts w:ascii="Arial" w:hAnsi="Arial" w:cs="Arial"/>
                <w:color w:val="000000" w:themeColor="text1"/>
                <w:sz w:val="20"/>
                <w:szCs w:val="20"/>
              </w:rPr>
              <w:t xml:space="preserve">Modalidad </w:t>
            </w:r>
            <w:proofErr w:type="spellStart"/>
            <w:r w:rsidR="008314CC" w:rsidRPr="005C748B">
              <w:rPr>
                <w:rFonts w:ascii="Arial" w:hAnsi="Arial" w:cs="Arial"/>
                <w:color w:val="000000" w:themeColor="text1"/>
                <w:sz w:val="20"/>
                <w:szCs w:val="20"/>
              </w:rPr>
              <w:t>TeleACV</w:t>
            </w:r>
            <w:proofErr w:type="spellEnd"/>
            <w:r w:rsidR="008314CC" w:rsidRPr="005C748B">
              <w:rPr>
                <w:rFonts w:ascii="Arial" w:hAnsi="Arial" w:cs="Arial"/>
                <w:color w:val="000000" w:themeColor="text1"/>
                <w:sz w:val="20"/>
                <w:szCs w:val="20"/>
              </w:rPr>
              <w:t xml:space="preserve"> </w:t>
            </w:r>
            <w:r w:rsidR="0067078F" w:rsidRPr="005C748B">
              <w:rPr>
                <w:rFonts w:ascii="Arial" w:hAnsi="Arial" w:cs="Arial"/>
                <w:color w:val="000000" w:themeColor="text1"/>
                <w:sz w:val="20"/>
                <w:szCs w:val="20"/>
              </w:rPr>
              <w:t xml:space="preserve">al </w:t>
            </w:r>
            <w:r w:rsidR="00811769" w:rsidRPr="005C748B">
              <w:rPr>
                <w:rFonts w:ascii="Arial" w:hAnsi="Arial" w:cs="Arial"/>
                <w:color w:val="000000" w:themeColor="text1"/>
                <w:sz w:val="20"/>
                <w:szCs w:val="20"/>
              </w:rPr>
              <w:t>Hospital del Carmen en caso de ser requerida</w:t>
            </w:r>
            <w:r w:rsidRPr="005C748B">
              <w:rPr>
                <w:rFonts w:ascii="Arial" w:hAnsi="Arial" w:cs="Arial"/>
                <w:color w:val="000000" w:themeColor="text1"/>
                <w:sz w:val="20"/>
                <w:szCs w:val="20"/>
              </w:rPr>
              <w:t xml:space="preserve">. </w:t>
            </w:r>
          </w:p>
          <w:p w:rsidR="003A1960" w:rsidRPr="005C748B" w:rsidRDefault="003A1960" w:rsidP="00B62A7E">
            <w:pPr>
              <w:pStyle w:val="Prrafodelista"/>
              <w:widowControl w:val="0"/>
              <w:numPr>
                <w:ilvl w:val="0"/>
                <w:numId w:val="46"/>
              </w:numPr>
              <w:autoSpaceDE w:val="0"/>
              <w:autoSpaceDN w:val="0"/>
              <w:adjustRightInd w:val="0"/>
              <w:jc w:val="both"/>
              <w:rPr>
                <w:rFonts w:ascii="Arial" w:hAnsi="Arial" w:cs="Arial"/>
                <w:color w:val="000000" w:themeColor="text1"/>
                <w:sz w:val="20"/>
                <w:szCs w:val="20"/>
              </w:rPr>
            </w:pPr>
            <w:r w:rsidRPr="005C748B">
              <w:rPr>
                <w:rFonts w:ascii="Arial" w:hAnsi="Arial" w:cs="Arial"/>
                <w:color w:val="000000" w:themeColor="text1"/>
                <w:sz w:val="20"/>
                <w:szCs w:val="20"/>
              </w:rPr>
              <w:t xml:space="preserve">Trabajar de manera coordinada con el equipo de </w:t>
            </w:r>
            <w:proofErr w:type="spellStart"/>
            <w:r w:rsidRPr="005C748B">
              <w:rPr>
                <w:rFonts w:ascii="Arial" w:hAnsi="Arial" w:cs="Arial"/>
                <w:color w:val="000000" w:themeColor="text1"/>
                <w:sz w:val="20"/>
                <w:szCs w:val="20"/>
              </w:rPr>
              <w:t>neurorradiología</w:t>
            </w:r>
            <w:proofErr w:type="spellEnd"/>
            <w:r w:rsidRPr="005C748B">
              <w:rPr>
                <w:rFonts w:ascii="Arial" w:hAnsi="Arial" w:cs="Arial"/>
                <w:color w:val="000000" w:themeColor="text1"/>
                <w:sz w:val="20"/>
                <w:szCs w:val="20"/>
              </w:rPr>
              <w:t xml:space="preserve"> </w:t>
            </w:r>
            <w:proofErr w:type="spellStart"/>
            <w:r w:rsidRPr="005C748B">
              <w:rPr>
                <w:rFonts w:ascii="Arial" w:hAnsi="Arial" w:cs="Arial"/>
                <w:color w:val="000000" w:themeColor="text1"/>
                <w:sz w:val="20"/>
                <w:szCs w:val="20"/>
              </w:rPr>
              <w:t>intervencional</w:t>
            </w:r>
            <w:proofErr w:type="spellEnd"/>
            <w:r w:rsidRPr="005C748B">
              <w:rPr>
                <w:rFonts w:ascii="Arial" w:hAnsi="Arial" w:cs="Arial"/>
                <w:color w:val="000000" w:themeColor="text1"/>
                <w:sz w:val="20"/>
                <w:szCs w:val="20"/>
              </w:rPr>
              <w:t xml:space="preserve"> para la atención de pacientes con </w:t>
            </w:r>
            <w:r w:rsidR="000363AD" w:rsidRPr="005C748B">
              <w:rPr>
                <w:rFonts w:ascii="Arial" w:hAnsi="Arial" w:cs="Arial"/>
                <w:color w:val="000000" w:themeColor="text1"/>
                <w:sz w:val="20"/>
                <w:szCs w:val="20"/>
              </w:rPr>
              <w:t>ACV</w:t>
            </w:r>
            <w:r w:rsidR="00C4262E" w:rsidRPr="005C748B">
              <w:rPr>
                <w:rFonts w:ascii="Arial" w:hAnsi="Arial" w:cs="Arial"/>
                <w:color w:val="000000" w:themeColor="text1"/>
                <w:sz w:val="20"/>
                <w:szCs w:val="20"/>
              </w:rPr>
              <w:t>, interviniendo en la selección de los pacientes</w:t>
            </w:r>
            <w:r w:rsidR="005C748B" w:rsidRPr="005C748B">
              <w:rPr>
                <w:rFonts w:ascii="Arial" w:hAnsi="Arial" w:cs="Arial"/>
                <w:color w:val="000000" w:themeColor="text1"/>
                <w:sz w:val="20"/>
                <w:szCs w:val="20"/>
              </w:rPr>
              <w:t>.</w:t>
            </w:r>
          </w:p>
          <w:p w:rsidR="003A1960" w:rsidRPr="005C748B" w:rsidRDefault="003A1960" w:rsidP="00B62A7E">
            <w:pPr>
              <w:pStyle w:val="Prrafodelista"/>
              <w:widowControl w:val="0"/>
              <w:numPr>
                <w:ilvl w:val="0"/>
                <w:numId w:val="46"/>
              </w:numPr>
              <w:autoSpaceDE w:val="0"/>
              <w:autoSpaceDN w:val="0"/>
              <w:adjustRightInd w:val="0"/>
              <w:jc w:val="both"/>
              <w:rPr>
                <w:rFonts w:ascii="Arial" w:hAnsi="Arial" w:cs="Arial"/>
                <w:color w:val="000000" w:themeColor="text1"/>
                <w:sz w:val="20"/>
                <w:szCs w:val="20"/>
              </w:rPr>
            </w:pPr>
            <w:r w:rsidRPr="005C748B">
              <w:rPr>
                <w:rFonts w:ascii="Arial" w:hAnsi="Arial" w:cs="Arial"/>
                <w:color w:val="000000" w:themeColor="text1"/>
                <w:sz w:val="20"/>
                <w:szCs w:val="20"/>
              </w:rPr>
              <w:t xml:space="preserve">Seguimiento de estos pacientes mientras se encuentren hospitalizados en la Unidad de Emergencia o en las </w:t>
            </w:r>
            <w:r w:rsidR="007E7AA4" w:rsidRPr="005C748B">
              <w:rPr>
                <w:rFonts w:ascii="Arial" w:hAnsi="Arial" w:cs="Arial"/>
                <w:color w:val="000000" w:themeColor="text1"/>
                <w:sz w:val="20"/>
                <w:szCs w:val="20"/>
              </w:rPr>
              <w:t>otras unidades</w:t>
            </w:r>
            <w:r w:rsidRPr="005C748B">
              <w:rPr>
                <w:rFonts w:ascii="Arial" w:hAnsi="Arial" w:cs="Arial"/>
                <w:color w:val="000000" w:themeColor="text1"/>
                <w:sz w:val="20"/>
                <w:szCs w:val="20"/>
              </w:rPr>
              <w:t xml:space="preserve"> del establecimiento</w:t>
            </w:r>
            <w:r w:rsidR="004F6CFF" w:rsidRPr="005C748B">
              <w:rPr>
                <w:rFonts w:ascii="Arial" w:hAnsi="Arial" w:cs="Arial"/>
                <w:color w:val="000000" w:themeColor="text1"/>
                <w:sz w:val="20"/>
                <w:szCs w:val="20"/>
              </w:rPr>
              <w:t xml:space="preserve">, asumiendo la </w:t>
            </w:r>
            <w:proofErr w:type="spellStart"/>
            <w:r w:rsidR="004F6CFF" w:rsidRPr="005C748B">
              <w:rPr>
                <w:rFonts w:ascii="Arial" w:hAnsi="Arial" w:cs="Arial"/>
                <w:color w:val="000000" w:themeColor="text1"/>
                <w:sz w:val="20"/>
                <w:szCs w:val="20"/>
              </w:rPr>
              <w:t>tratancia</w:t>
            </w:r>
            <w:proofErr w:type="spellEnd"/>
            <w:r w:rsidR="004F6CFF" w:rsidRPr="005C748B">
              <w:rPr>
                <w:rFonts w:ascii="Arial" w:hAnsi="Arial" w:cs="Arial"/>
                <w:color w:val="000000" w:themeColor="text1"/>
                <w:sz w:val="20"/>
                <w:szCs w:val="20"/>
              </w:rPr>
              <w:t xml:space="preserve"> </w:t>
            </w:r>
            <w:r w:rsidR="00BE6EB6" w:rsidRPr="005C748B">
              <w:rPr>
                <w:rFonts w:ascii="Arial" w:hAnsi="Arial" w:cs="Arial"/>
                <w:color w:val="000000" w:themeColor="text1"/>
                <w:sz w:val="20"/>
                <w:szCs w:val="20"/>
              </w:rPr>
              <w:t>del intermedio neurológico en horario no hábil</w:t>
            </w:r>
            <w:r w:rsidRPr="005C748B">
              <w:rPr>
                <w:rFonts w:ascii="Arial" w:hAnsi="Arial" w:cs="Arial"/>
                <w:color w:val="000000" w:themeColor="text1"/>
                <w:sz w:val="20"/>
                <w:szCs w:val="20"/>
              </w:rPr>
              <w:t>.</w:t>
            </w:r>
          </w:p>
          <w:p w:rsidR="003A1960" w:rsidRPr="005C748B" w:rsidRDefault="003A1960" w:rsidP="00B62A7E">
            <w:pPr>
              <w:pStyle w:val="Prrafodelista"/>
              <w:widowControl w:val="0"/>
              <w:numPr>
                <w:ilvl w:val="0"/>
                <w:numId w:val="46"/>
              </w:numPr>
              <w:autoSpaceDE w:val="0"/>
              <w:autoSpaceDN w:val="0"/>
              <w:adjustRightInd w:val="0"/>
              <w:jc w:val="both"/>
              <w:rPr>
                <w:rFonts w:ascii="Arial" w:hAnsi="Arial" w:cs="Arial"/>
                <w:color w:val="000000" w:themeColor="text1"/>
                <w:sz w:val="20"/>
                <w:szCs w:val="20"/>
              </w:rPr>
            </w:pPr>
            <w:r w:rsidRPr="005C748B">
              <w:rPr>
                <w:rFonts w:ascii="Arial" w:hAnsi="Arial" w:cs="Arial"/>
                <w:color w:val="000000" w:themeColor="text1"/>
                <w:sz w:val="20"/>
                <w:szCs w:val="20"/>
              </w:rPr>
              <w:t>Asesorar de manera prioritaria a las UPC y a la Unidad de Emergencia, en el rol de inter consultor, en relación al manejo de los pacientes con</w:t>
            </w:r>
            <w:r w:rsidR="000363AD" w:rsidRPr="005C748B">
              <w:rPr>
                <w:rFonts w:ascii="Arial" w:hAnsi="Arial" w:cs="Arial"/>
                <w:color w:val="000000" w:themeColor="text1"/>
                <w:sz w:val="20"/>
                <w:szCs w:val="20"/>
              </w:rPr>
              <w:t xml:space="preserve"> patologías neurológicas agudas.</w:t>
            </w:r>
            <w:r w:rsidRPr="005C748B">
              <w:rPr>
                <w:rFonts w:ascii="Arial" w:hAnsi="Arial" w:cs="Arial"/>
                <w:color w:val="000000" w:themeColor="text1"/>
                <w:sz w:val="20"/>
                <w:szCs w:val="20"/>
              </w:rPr>
              <w:t xml:space="preserve"> </w:t>
            </w:r>
          </w:p>
          <w:p w:rsidR="003A1960" w:rsidRPr="005C748B" w:rsidRDefault="003A1960" w:rsidP="00B62A7E">
            <w:pPr>
              <w:pStyle w:val="Prrafodelista"/>
              <w:widowControl w:val="0"/>
              <w:numPr>
                <w:ilvl w:val="0"/>
                <w:numId w:val="46"/>
              </w:numPr>
              <w:autoSpaceDE w:val="0"/>
              <w:autoSpaceDN w:val="0"/>
              <w:adjustRightInd w:val="0"/>
              <w:jc w:val="both"/>
              <w:rPr>
                <w:rFonts w:ascii="Arial" w:hAnsi="Arial" w:cs="Arial"/>
                <w:color w:val="000000" w:themeColor="text1"/>
                <w:sz w:val="20"/>
                <w:szCs w:val="20"/>
              </w:rPr>
            </w:pPr>
            <w:r w:rsidRPr="005C748B">
              <w:rPr>
                <w:rFonts w:ascii="Arial" w:hAnsi="Arial" w:cs="Arial"/>
                <w:color w:val="000000" w:themeColor="text1"/>
                <w:sz w:val="20"/>
                <w:szCs w:val="20"/>
              </w:rPr>
              <w:t>Solicitar los exámenes requeridos por la especialidad en los casos pertinentes, de acuerdo a la evaluación que realice a cada paciente.</w:t>
            </w:r>
          </w:p>
          <w:p w:rsidR="003A1960" w:rsidRPr="005C748B" w:rsidRDefault="003A1960" w:rsidP="00B62A7E">
            <w:pPr>
              <w:pStyle w:val="Prrafodelista"/>
              <w:widowControl w:val="0"/>
              <w:numPr>
                <w:ilvl w:val="0"/>
                <w:numId w:val="46"/>
              </w:numPr>
              <w:autoSpaceDE w:val="0"/>
              <w:autoSpaceDN w:val="0"/>
              <w:adjustRightInd w:val="0"/>
              <w:jc w:val="both"/>
              <w:rPr>
                <w:rFonts w:ascii="Arial" w:hAnsi="Arial" w:cs="Arial"/>
                <w:color w:val="000000" w:themeColor="text1"/>
                <w:sz w:val="20"/>
                <w:szCs w:val="20"/>
              </w:rPr>
            </w:pPr>
            <w:r w:rsidRPr="005C748B">
              <w:rPr>
                <w:rFonts w:ascii="Arial" w:hAnsi="Arial" w:cs="Arial"/>
                <w:color w:val="000000" w:themeColor="text1"/>
                <w:sz w:val="20"/>
                <w:szCs w:val="20"/>
              </w:rPr>
              <w:t xml:space="preserve">Controlar clínicamente a los pacientes con tareas pendientes, según lo defina el médico neurólogo de turno en su evaluación como </w:t>
            </w:r>
            <w:proofErr w:type="spellStart"/>
            <w:r w:rsidRPr="005C748B">
              <w:rPr>
                <w:rFonts w:ascii="Arial" w:hAnsi="Arial" w:cs="Arial"/>
                <w:color w:val="000000" w:themeColor="text1"/>
                <w:sz w:val="20"/>
                <w:szCs w:val="20"/>
              </w:rPr>
              <w:t>interconsultor</w:t>
            </w:r>
            <w:proofErr w:type="spellEnd"/>
            <w:r w:rsidRPr="005C748B">
              <w:rPr>
                <w:rFonts w:ascii="Arial" w:hAnsi="Arial" w:cs="Arial"/>
                <w:color w:val="000000" w:themeColor="text1"/>
                <w:sz w:val="20"/>
                <w:szCs w:val="20"/>
              </w:rPr>
              <w:t>, en las UPC y en la Unidad de Emergencia, para ayudar en la planificación diagnóstica y terapéutica.</w:t>
            </w:r>
          </w:p>
          <w:p w:rsidR="00C4262E" w:rsidRPr="005C748B" w:rsidRDefault="003A1960" w:rsidP="00B62A7E">
            <w:pPr>
              <w:pStyle w:val="Prrafodelista"/>
              <w:widowControl w:val="0"/>
              <w:numPr>
                <w:ilvl w:val="0"/>
                <w:numId w:val="46"/>
              </w:numPr>
              <w:autoSpaceDE w:val="0"/>
              <w:autoSpaceDN w:val="0"/>
              <w:adjustRightInd w:val="0"/>
              <w:jc w:val="both"/>
              <w:rPr>
                <w:rFonts w:ascii="Arial" w:hAnsi="Arial" w:cs="Arial"/>
                <w:color w:val="000000" w:themeColor="text1"/>
                <w:sz w:val="20"/>
                <w:szCs w:val="20"/>
              </w:rPr>
            </w:pPr>
            <w:r w:rsidRPr="005C748B">
              <w:rPr>
                <w:rFonts w:ascii="Arial" w:hAnsi="Arial" w:cs="Arial"/>
                <w:color w:val="000000" w:themeColor="text1"/>
                <w:sz w:val="20"/>
                <w:szCs w:val="20"/>
              </w:rPr>
              <w:t>Recibir formalmente el turno de parte del neurólogo que lo antecede y entregarlo al neurólogo del turno que sigue. Se traspasará información relevante de los planes y tareas pendientes definidas por el neurólogo de turno durante las evaluaciones correspondientes a su periodo de turno en las distintas unidades</w:t>
            </w:r>
            <w:r w:rsidR="00C4262E" w:rsidRPr="005C748B">
              <w:rPr>
                <w:rFonts w:ascii="Arial" w:hAnsi="Arial" w:cs="Arial"/>
                <w:color w:val="000000" w:themeColor="text1"/>
                <w:sz w:val="20"/>
                <w:szCs w:val="20"/>
              </w:rPr>
              <w:t>.</w:t>
            </w:r>
          </w:p>
          <w:p w:rsidR="00FE43F3" w:rsidRPr="005C748B" w:rsidRDefault="00C4262E" w:rsidP="00B62A7E">
            <w:pPr>
              <w:pStyle w:val="Prrafodelista"/>
              <w:widowControl w:val="0"/>
              <w:numPr>
                <w:ilvl w:val="0"/>
                <w:numId w:val="46"/>
              </w:numPr>
              <w:autoSpaceDE w:val="0"/>
              <w:autoSpaceDN w:val="0"/>
              <w:adjustRightInd w:val="0"/>
              <w:jc w:val="both"/>
              <w:rPr>
                <w:rFonts w:ascii="Arial" w:hAnsi="Arial" w:cs="Arial"/>
                <w:color w:val="000000"/>
                <w:sz w:val="20"/>
                <w:szCs w:val="20"/>
              </w:rPr>
            </w:pPr>
            <w:r w:rsidRPr="005C748B">
              <w:rPr>
                <w:rFonts w:ascii="Arial" w:hAnsi="Arial" w:cs="Arial"/>
                <w:color w:val="000000" w:themeColor="text1"/>
                <w:sz w:val="20"/>
                <w:szCs w:val="20"/>
              </w:rPr>
              <w:t>R</w:t>
            </w:r>
            <w:r w:rsidR="00FE43F3" w:rsidRPr="005C748B">
              <w:rPr>
                <w:rFonts w:ascii="Arial" w:hAnsi="Arial" w:cs="Arial"/>
                <w:color w:val="000000" w:themeColor="text1"/>
                <w:sz w:val="20"/>
                <w:szCs w:val="20"/>
              </w:rPr>
              <w:t>egistrar pacientes en Base de D</w:t>
            </w:r>
            <w:r w:rsidRPr="005C748B">
              <w:rPr>
                <w:rFonts w:ascii="Arial" w:hAnsi="Arial" w:cs="Arial"/>
                <w:color w:val="000000" w:themeColor="text1"/>
                <w:sz w:val="20"/>
                <w:szCs w:val="20"/>
              </w:rPr>
              <w:t xml:space="preserve">atos para pacientes </w:t>
            </w:r>
            <w:proofErr w:type="spellStart"/>
            <w:r w:rsidRPr="005C748B">
              <w:rPr>
                <w:rFonts w:ascii="Arial" w:hAnsi="Arial" w:cs="Arial"/>
                <w:color w:val="000000" w:themeColor="text1"/>
                <w:sz w:val="20"/>
                <w:szCs w:val="20"/>
              </w:rPr>
              <w:t>trombolizados</w:t>
            </w:r>
            <w:proofErr w:type="spellEnd"/>
            <w:r w:rsidRPr="005C748B">
              <w:rPr>
                <w:rFonts w:ascii="Arial" w:hAnsi="Arial" w:cs="Arial"/>
                <w:color w:val="000000" w:themeColor="text1"/>
                <w:sz w:val="20"/>
                <w:szCs w:val="20"/>
              </w:rPr>
              <w:t xml:space="preserve">, consignando tiempos </w:t>
            </w:r>
            <w:r w:rsidRPr="005C748B">
              <w:rPr>
                <w:rFonts w:ascii="Arial" w:hAnsi="Arial" w:cs="Arial"/>
                <w:color w:val="000000"/>
                <w:sz w:val="20"/>
                <w:szCs w:val="20"/>
              </w:rPr>
              <w:t xml:space="preserve">puerta aguja, ASPECTS,  NIHHS de ingreso y de egreso, </w:t>
            </w:r>
            <w:proofErr w:type="spellStart"/>
            <w:r w:rsidRPr="005C748B">
              <w:rPr>
                <w:rFonts w:ascii="Arial" w:hAnsi="Arial" w:cs="Arial"/>
                <w:color w:val="000000"/>
                <w:sz w:val="20"/>
                <w:szCs w:val="20"/>
              </w:rPr>
              <w:t>RankinM</w:t>
            </w:r>
            <w:proofErr w:type="spellEnd"/>
            <w:r w:rsidRPr="005C748B">
              <w:rPr>
                <w:rFonts w:ascii="Arial" w:hAnsi="Arial" w:cs="Arial"/>
                <w:color w:val="000000"/>
                <w:sz w:val="20"/>
                <w:szCs w:val="20"/>
              </w:rPr>
              <w:t xml:space="preserve"> de ingreso y de egreso</w:t>
            </w:r>
          </w:p>
          <w:p w:rsidR="000363AD" w:rsidRPr="005C748B" w:rsidRDefault="00FE43F3" w:rsidP="00B62A7E">
            <w:pPr>
              <w:pStyle w:val="Prrafodelista"/>
              <w:widowControl w:val="0"/>
              <w:numPr>
                <w:ilvl w:val="0"/>
                <w:numId w:val="46"/>
              </w:numPr>
              <w:autoSpaceDE w:val="0"/>
              <w:autoSpaceDN w:val="0"/>
              <w:adjustRightInd w:val="0"/>
              <w:jc w:val="both"/>
              <w:rPr>
                <w:rFonts w:ascii="Arial" w:hAnsi="Arial" w:cs="Arial"/>
                <w:color w:val="000000"/>
                <w:sz w:val="20"/>
                <w:szCs w:val="20"/>
              </w:rPr>
            </w:pPr>
            <w:r w:rsidRPr="005C748B">
              <w:rPr>
                <w:rFonts w:ascii="Arial" w:hAnsi="Arial" w:cs="Arial"/>
                <w:color w:val="000000"/>
                <w:sz w:val="20"/>
                <w:szCs w:val="20"/>
              </w:rPr>
              <w:t xml:space="preserve">Participar en reuniones clínicas semanales para </w:t>
            </w:r>
            <w:proofErr w:type="spellStart"/>
            <w:r w:rsidRPr="005C748B">
              <w:rPr>
                <w:rFonts w:ascii="Arial" w:hAnsi="Arial" w:cs="Arial"/>
                <w:color w:val="000000"/>
                <w:sz w:val="20"/>
                <w:szCs w:val="20"/>
              </w:rPr>
              <w:t>discuión</w:t>
            </w:r>
            <w:proofErr w:type="spellEnd"/>
            <w:r w:rsidRPr="005C748B">
              <w:rPr>
                <w:rFonts w:ascii="Arial" w:hAnsi="Arial" w:cs="Arial"/>
                <w:color w:val="000000"/>
                <w:sz w:val="20"/>
                <w:szCs w:val="20"/>
              </w:rPr>
              <w:t xml:space="preserve"> de casos vasculares u otros de interés</w:t>
            </w:r>
            <w:r w:rsidR="003A1960" w:rsidRPr="005C748B">
              <w:rPr>
                <w:rFonts w:ascii="Arial" w:hAnsi="Arial" w:cs="Arial"/>
                <w:color w:val="000000"/>
                <w:sz w:val="20"/>
                <w:szCs w:val="20"/>
              </w:rPr>
              <w:t>.</w:t>
            </w:r>
          </w:p>
        </w:tc>
      </w:tr>
    </w:tbl>
    <w:p w:rsidR="000363AD" w:rsidRDefault="000363AD" w:rsidP="00B62A7E">
      <w:pPr>
        <w:jc w:val="both"/>
        <w:rPr>
          <w:rFonts w:ascii="Arial" w:hAnsi="Arial" w:cs="Arial"/>
          <w:sz w:val="20"/>
          <w:szCs w:val="20"/>
          <w:lang w:val="es-MX"/>
        </w:rPr>
      </w:pPr>
    </w:p>
    <w:p w:rsidR="00413802" w:rsidRDefault="00413802" w:rsidP="00B62A7E">
      <w:pPr>
        <w:jc w:val="both"/>
        <w:rPr>
          <w:rFonts w:ascii="Arial" w:hAnsi="Arial" w:cs="Arial"/>
          <w:sz w:val="20"/>
          <w:szCs w:val="20"/>
          <w:lang w:val="es-MX"/>
        </w:rPr>
      </w:pPr>
    </w:p>
    <w:p w:rsidR="00290AB2" w:rsidRDefault="00290AB2" w:rsidP="00B62A7E">
      <w:pPr>
        <w:jc w:val="both"/>
        <w:rPr>
          <w:rFonts w:ascii="Arial" w:hAnsi="Arial" w:cs="Arial"/>
          <w:sz w:val="20"/>
          <w:szCs w:val="20"/>
          <w:lang w:val="es-MX"/>
        </w:rPr>
      </w:pPr>
    </w:p>
    <w:p w:rsidR="00413802" w:rsidRDefault="00413802" w:rsidP="00B62A7E">
      <w:pPr>
        <w:jc w:val="both"/>
        <w:rPr>
          <w:rFonts w:ascii="Arial" w:hAnsi="Arial" w:cs="Arial"/>
          <w:sz w:val="20"/>
          <w:szCs w:val="20"/>
          <w:lang w:val="es-MX"/>
        </w:rPr>
      </w:pPr>
    </w:p>
    <w:p w:rsidR="00413802" w:rsidRDefault="00413802" w:rsidP="00B62A7E">
      <w:pPr>
        <w:jc w:val="both"/>
        <w:rPr>
          <w:rFonts w:ascii="Arial" w:hAnsi="Arial" w:cs="Arial"/>
          <w:sz w:val="20"/>
          <w:szCs w:val="20"/>
          <w:lang w:val="es-MX"/>
        </w:rPr>
      </w:pPr>
    </w:p>
    <w:p w:rsidR="00413802" w:rsidRPr="005C748B" w:rsidRDefault="00413802" w:rsidP="00B62A7E">
      <w:pPr>
        <w:jc w:val="both"/>
        <w:rPr>
          <w:rFonts w:ascii="Arial" w:hAnsi="Arial" w:cs="Arial"/>
          <w:sz w:val="20"/>
          <w:szCs w:val="20"/>
          <w:lang w:val="es-MX"/>
        </w:rPr>
      </w:pPr>
    </w:p>
    <w:p w:rsidR="00730625" w:rsidRPr="005C748B" w:rsidRDefault="00C85A51" w:rsidP="002D7CD3">
      <w:pPr>
        <w:pStyle w:val="Prrafodelista"/>
        <w:numPr>
          <w:ilvl w:val="0"/>
          <w:numId w:val="26"/>
        </w:numPr>
        <w:shd w:val="clear" w:color="auto" w:fill="F2F2F2"/>
        <w:ind w:left="426" w:hanging="710"/>
        <w:jc w:val="both"/>
        <w:rPr>
          <w:rFonts w:ascii="Arial" w:hAnsi="Arial" w:cs="Arial"/>
          <w:b/>
          <w:bCs/>
          <w:iCs/>
          <w:color w:val="000000"/>
          <w:sz w:val="20"/>
          <w:szCs w:val="20"/>
          <w:lang w:val="es-MX"/>
        </w:rPr>
      </w:pPr>
      <w:r w:rsidRPr="005C748B">
        <w:rPr>
          <w:rFonts w:ascii="Arial" w:hAnsi="Arial" w:cs="Arial"/>
          <w:b/>
          <w:bCs/>
          <w:iCs/>
          <w:color w:val="000000"/>
          <w:sz w:val="20"/>
          <w:szCs w:val="20"/>
          <w:lang w:val="es-MX"/>
        </w:rPr>
        <w:lastRenderedPageBreak/>
        <w:t>REQUISITOS ESPECÍFICOS</w:t>
      </w:r>
    </w:p>
    <w:p w:rsidR="000F55AE" w:rsidRPr="005C748B" w:rsidRDefault="000F55AE" w:rsidP="00B62A7E">
      <w:pPr>
        <w:ind w:left="284"/>
        <w:jc w:val="both"/>
        <w:rPr>
          <w:rFonts w:ascii="Arial" w:hAnsi="Arial" w:cs="Arial"/>
          <w:iCs/>
          <w:color w:val="000000"/>
          <w:sz w:val="20"/>
          <w:szCs w:val="20"/>
        </w:rPr>
      </w:pPr>
    </w:p>
    <w:p w:rsidR="00D015D9" w:rsidRPr="005C748B" w:rsidRDefault="003A1960" w:rsidP="00B62A7E">
      <w:pPr>
        <w:jc w:val="both"/>
        <w:rPr>
          <w:rFonts w:ascii="Arial" w:hAnsi="Arial" w:cs="Arial"/>
          <w:b/>
          <w:iCs/>
          <w:color w:val="000000"/>
          <w:sz w:val="20"/>
          <w:szCs w:val="20"/>
        </w:rPr>
      </w:pPr>
      <w:r w:rsidRPr="005C748B">
        <w:rPr>
          <w:rFonts w:ascii="Arial" w:hAnsi="Arial" w:cs="Arial"/>
          <w:b/>
          <w:iCs/>
          <w:color w:val="000000"/>
          <w:sz w:val="20"/>
          <w:szCs w:val="20"/>
        </w:rPr>
        <w:t>III.1</w:t>
      </w:r>
      <w:r w:rsidR="00ED13E4" w:rsidRPr="005C748B">
        <w:rPr>
          <w:rFonts w:ascii="Arial" w:hAnsi="Arial" w:cs="Arial"/>
          <w:b/>
          <w:iCs/>
          <w:color w:val="000000"/>
          <w:sz w:val="20"/>
          <w:szCs w:val="20"/>
        </w:rPr>
        <w:t xml:space="preserve"> </w:t>
      </w:r>
      <w:r w:rsidR="00A4574B" w:rsidRPr="005C748B">
        <w:rPr>
          <w:rFonts w:ascii="Arial" w:hAnsi="Arial" w:cs="Arial"/>
          <w:b/>
          <w:iCs/>
          <w:color w:val="000000"/>
          <w:sz w:val="20"/>
          <w:szCs w:val="20"/>
        </w:rPr>
        <w:t>INDISPENSABLES</w:t>
      </w:r>
    </w:p>
    <w:p w:rsidR="003A1960" w:rsidRPr="005C748B" w:rsidRDefault="003A1960" w:rsidP="00290AB2">
      <w:pPr>
        <w:pStyle w:val="Prrafodelista"/>
        <w:numPr>
          <w:ilvl w:val="0"/>
          <w:numId w:val="47"/>
        </w:numPr>
        <w:ind w:left="709" w:hanging="283"/>
        <w:jc w:val="both"/>
        <w:rPr>
          <w:rFonts w:ascii="Arial" w:hAnsi="Arial" w:cs="Arial"/>
          <w:sz w:val="20"/>
          <w:szCs w:val="20"/>
          <w:lang w:val="es-ES"/>
        </w:rPr>
      </w:pPr>
      <w:r w:rsidRPr="005C748B">
        <w:rPr>
          <w:rFonts w:ascii="Arial" w:hAnsi="Arial" w:cs="Arial"/>
          <w:sz w:val="20"/>
          <w:szCs w:val="20"/>
        </w:rPr>
        <w:t xml:space="preserve">Presentar Título de </w:t>
      </w:r>
      <w:r w:rsidR="00B136D1" w:rsidRPr="005C748B">
        <w:rPr>
          <w:rFonts w:ascii="Arial" w:hAnsi="Arial" w:cs="Arial"/>
          <w:sz w:val="20"/>
          <w:szCs w:val="20"/>
          <w:lang w:val="es-ES"/>
        </w:rPr>
        <w:t>Médico Cirujano y de</w:t>
      </w:r>
      <w:r w:rsidRPr="005C748B">
        <w:rPr>
          <w:rFonts w:ascii="Arial" w:hAnsi="Arial" w:cs="Arial"/>
          <w:sz w:val="20"/>
          <w:szCs w:val="20"/>
          <w:lang w:val="es-ES"/>
        </w:rPr>
        <w:t xml:space="preserve"> especialista en Neurología Adultos, acreditado mediante copia simple.</w:t>
      </w:r>
    </w:p>
    <w:p w:rsidR="0030235A" w:rsidRPr="005C748B" w:rsidRDefault="003A1960" w:rsidP="00290AB2">
      <w:pPr>
        <w:pStyle w:val="Prrafodelista"/>
        <w:numPr>
          <w:ilvl w:val="0"/>
          <w:numId w:val="47"/>
        </w:numPr>
        <w:ind w:left="426" w:firstLine="0"/>
        <w:jc w:val="both"/>
        <w:rPr>
          <w:rFonts w:ascii="Arial" w:hAnsi="Arial" w:cs="Arial"/>
          <w:sz w:val="20"/>
          <w:szCs w:val="20"/>
          <w:lang w:val="es-ES"/>
        </w:rPr>
      </w:pPr>
      <w:r w:rsidRPr="005C748B">
        <w:rPr>
          <w:rFonts w:ascii="Arial" w:hAnsi="Arial" w:cs="Arial"/>
          <w:sz w:val="20"/>
          <w:szCs w:val="20"/>
          <w:lang w:val="es-ES"/>
        </w:rPr>
        <w:t>Presentar Registro de la Superinte</w:t>
      </w:r>
      <w:r w:rsidR="0030235A" w:rsidRPr="005C748B">
        <w:rPr>
          <w:rFonts w:ascii="Arial" w:hAnsi="Arial" w:cs="Arial"/>
          <w:sz w:val="20"/>
          <w:szCs w:val="20"/>
          <w:lang w:val="es-ES"/>
        </w:rPr>
        <w:t>ndencia de Prestadores de Salud.</w:t>
      </w:r>
    </w:p>
    <w:p w:rsidR="00CD1C5B" w:rsidRPr="005C748B" w:rsidRDefault="00CD1C5B" w:rsidP="00290AB2">
      <w:pPr>
        <w:pStyle w:val="Prrafodelista"/>
        <w:numPr>
          <w:ilvl w:val="0"/>
          <w:numId w:val="47"/>
        </w:numPr>
        <w:ind w:left="426" w:firstLine="0"/>
        <w:jc w:val="both"/>
        <w:rPr>
          <w:rFonts w:ascii="Arial" w:hAnsi="Arial" w:cs="Arial"/>
          <w:sz w:val="20"/>
          <w:szCs w:val="20"/>
          <w:lang w:val="es-ES"/>
        </w:rPr>
      </w:pPr>
      <w:r w:rsidRPr="005C748B">
        <w:rPr>
          <w:rFonts w:ascii="Arial" w:hAnsi="Arial" w:cs="Arial"/>
          <w:sz w:val="20"/>
          <w:szCs w:val="20"/>
          <w:lang w:val="es-ES"/>
        </w:rPr>
        <w:t>Experiencia en atención de pacientes con patología cerebrovascular aguda.</w:t>
      </w:r>
    </w:p>
    <w:p w:rsidR="00264620" w:rsidRPr="005C748B" w:rsidRDefault="000363AD" w:rsidP="00290AB2">
      <w:pPr>
        <w:pStyle w:val="Prrafodelista"/>
        <w:numPr>
          <w:ilvl w:val="0"/>
          <w:numId w:val="47"/>
        </w:numPr>
        <w:ind w:left="426" w:firstLine="0"/>
        <w:jc w:val="both"/>
        <w:rPr>
          <w:rFonts w:ascii="Arial" w:hAnsi="Arial" w:cs="Arial"/>
          <w:sz w:val="20"/>
          <w:szCs w:val="20"/>
          <w:lang w:val="es-ES"/>
        </w:rPr>
      </w:pPr>
      <w:r w:rsidRPr="005C748B">
        <w:rPr>
          <w:rFonts w:ascii="Arial" w:hAnsi="Arial" w:cs="Arial"/>
          <w:sz w:val="20"/>
          <w:szCs w:val="20"/>
          <w:lang w:val="es-ES"/>
        </w:rPr>
        <w:t>Experiencia en a</w:t>
      </w:r>
      <w:r w:rsidR="00CD1C5B" w:rsidRPr="005C748B">
        <w:rPr>
          <w:rFonts w:ascii="Arial" w:hAnsi="Arial" w:cs="Arial"/>
          <w:sz w:val="20"/>
          <w:szCs w:val="20"/>
          <w:lang w:val="es-ES"/>
        </w:rPr>
        <w:t>tención de pacientes n</w:t>
      </w:r>
      <w:r w:rsidRPr="005C748B">
        <w:rPr>
          <w:rFonts w:ascii="Arial" w:hAnsi="Arial" w:cs="Arial"/>
          <w:sz w:val="20"/>
          <w:szCs w:val="20"/>
          <w:lang w:val="es-ES"/>
        </w:rPr>
        <w:t>eurológicos agudos</w:t>
      </w:r>
      <w:r w:rsidR="00CD1C5B" w:rsidRPr="005C748B">
        <w:rPr>
          <w:rFonts w:ascii="Arial" w:hAnsi="Arial" w:cs="Arial"/>
          <w:sz w:val="20"/>
          <w:szCs w:val="20"/>
          <w:lang w:val="es-ES"/>
        </w:rPr>
        <w:t xml:space="preserve"> y urgencias neurológicas. </w:t>
      </w:r>
    </w:p>
    <w:p w:rsidR="00D22BDE" w:rsidRDefault="0061682B" w:rsidP="00D22BDE">
      <w:pPr>
        <w:pStyle w:val="Prrafodelista"/>
        <w:numPr>
          <w:ilvl w:val="0"/>
          <w:numId w:val="47"/>
        </w:numPr>
        <w:ind w:left="426" w:firstLine="0"/>
        <w:jc w:val="both"/>
        <w:rPr>
          <w:rFonts w:ascii="Arial" w:hAnsi="Arial" w:cs="Arial"/>
          <w:sz w:val="20"/>
          <w:szCs w:val="20"/>
          <w:lang w:val="es-ES"/>
        </w:rPr>
      </w:pPr>
      <w:r>
        <w:rPr>
          <w:rFonts w:ascii="Arial" w:hAnsi="Arial" w:cs="Arial"/>
          <w:sz w:val="20"/>
          <w:szCs w:val="20"/>
          <w:lang w:val="es-ES"/>
        </w:rPr>
        <w:t>EUNACOM</w:t>
      </w:r>
      <w:r w:rsidR="00B136D1" w:rsidRPr="005C748B">
        <w:rPr>
          <w:rFonts w:ascii="Arial" w:hAnsi="Arial" w:cs="Arial"/>
          <w:sz w:val="20"/>
          <w:szCs w:val="20"/>
          <w:lang w:val="es-ES"/>
        </w:rPr>
        <w:t xml:space="preserve"> rendido y a</w:t>
      </w:r>
      <w:r w:rsidR="00C216EB" w:rsidRPr="005C748B">
        <w:rPr>
          <w:rFonts w:ascii="Arial" w:hAnsi="Arial" w:cs="Arial"/>
          <w:sz w:val="20"/>
          <w:szCs w:val="20"/>
          <w:lang w:val="es-ES"/>
        </w:rPr>
        <w:t>probado según corresponda.</w:t>
      </w:r>
    </w:p>
    <w:p w:rsidR="00511813" w:rsidRPr="00511813" w:rsidRDefault="00511813" w:rsidP="00511813">
      <w:pPr>
        <w:pStyle w:val="Prrafodelista"/>
        <w:ind w:left="426"/>
        <w:jc w:val="both"/>
        <w:rPr>
          <w:rFonts w:ascii="Arial" w:hAnsi="Arial" w:cs="Arial"/>
          <w:sz w:val="20"/>
          <w:szCs w:val="20"/>
          <w:lang w:val="es-ES"/>
        </w:rPr>
      </w:pPr>
    </w:p>
    <w:p w:rsidR="00D22BDE" w:rsidRPr="005C748B" w:rsidRDefault="00D22BDE" w:rsidP="00D22BDE">
      <w:pPr>
        <w:jc w:val="both"/>
        <w:rPr>
          <w:rFonts w:ascii="Arial" w:hAnsi="Arial" w:cs="Arial"/>
          <w:b/>
          <w:sz w:val="20"/>
          <w:szCs w:val="20"/>
          <w:lang w:val="es-ES"/>
        </w:rPr>
      </w:pPr>
      <w:r w:rsidRPr="005C748B">
        <w:rPr>
          <w:rFonts w:ascii="Arial" w:hAnsi="Arial" w:cs="Arial"/>
          <w:b/>
          <w:sz w:val="20"/>
          <w:szCs w:val="20"/>
          <w:lang w:val="es-ES"/>
        </w:rPr>
        <w:t>III.2 DESEABLE</w:t>
      </w:r>
    </w:p>
    <w:p w:rsidR="00D22BDE" w:rsidRPr="005C748B" w:rsidRDefault="00D22BDE" w:rsidP="00290AB2">
      <w:pPr>
        <w:pStyle w:val="Textocomentario"/>
        <w:numPr>
          <w:ilvl w:val="0"/>
          <w:numId w:val="47"/>
        </w:numPr>
        <w:ind w:left="709"/>
        <w:jc w:val="both"/>
        <w:rPr>
          <w:rFonts w:ascii="Arial" w:hAnsi="Arial" w:cs="Arial"/>
        </w:rPr>
      </w:pPr>
      <w:r w:rsidRPr="005C748B">
        <w:rPr>
          <w:rFonts w:ascii="Arial" w:hAnsi="Arial" w:cs="Arial"/>
          <w:lang w:val="es-ES"/>
        </w:rPr>
        <w:t xml:space="preserve">Experiencia en </w:t>
      </w:r>
      <w:proofErr w:type="spellStart"/>
      <w:r w:rsidRPr="005C748B">
        <w:rPr>
          <w:rFonts w:ascii="Arial" w:hAnsi="Arial" w:cs="Arial"/>
          <w:lang w:val="es-ES"/>
        </w:rPr>
        <w:t>trombolisis</w:t>
      </w:r>
      <w:proofErr w:type="spellEnd"/>
      <w:r w:rsidRPr="005C748B">
        <w:rPr>
          <w:rFonts w:ascii="Arial" w:hAnsi="Arial" w:cs="Arial"/>
          <w:lang w:val="es-ES"/>
        </w:rPr>
        <w:t xml:space="preserve"> endovenosa, en centro con experiencia </w:t>
      </w:r>
      <w:r w:rsidR="00290AB2">
        <w:rPr>
          <w:rFonts w:ascii="Arial" w:hAnsi="Arial" w:cs="Arial"/>
          <w:lang w:val="es-ES"/>
        </w:rPr>
        <w:t>de</w:t>
      </w:r>
      <w:r w:rsidR="00077921">
        <w:rPr>
          <w:rFonts w:ascii="Arial" w:hAnsi="Arial" w:cs="Arial"/>
          <w:lang w:val="es-ES"/>
        </w:rPr>
        <w:t xml:space="preserve"> </w:t>
      </w:r>
      <w:r w:rsidRPr="005C748B">
        <w:rPr>
          <w:rFonts w:ascii="Arial" w:hAnsi="Arial" w:cs="Arial"/>
          <w:lang w:val="es-ES"/>
        </w:rPr>
        <w:t xml:space="preserve">más de 30 </w:t>
      </w:r>
      <w:proofErr w:type="spellStart"/>
      <w:r w:rsidRPr="005C748B">
        <w:rPr>
          <w:rFonts w:ascii="Arial" w:hAnsi="Arial" w:cs="Arial"/>
          <w:lang w:val="es-ES"/>
        </w:rPr>
        <w:t>trombolisis</w:t>
      </w:r>
      <w:proofErr w:type="spellEnd"/>
      <w:r w:rsidRPr="005C748B">
        <w:rPr>
          <w:rFonts w:ascii="Arial" w:hAnsi="Arial" w:cs="Arial"/>
          <w:lang w:val="es-ES"/>
        </w:rPr>
        <w:t xml:space="preserve"> al año </w:t>
      </w:r>
      <w:r w:rsidR="002001EA" w:rsidRPr="005C748B">
        <w:rPr>
          <w:rFonts w:ascii="Arial" w:hAnsi="Arial" w:cs="Arial"/>
          <w:lang w:val="es-ES"/>
        </w:rPr>
        <w:t>e idealmente</w:t>
      </w:r>
      <w:r w:rsidRPr="005C748B">
        <w:rPr>
          <w:rFonts w:ascii="Arial" w:hAnsi="Arial" w:cs="Arial"/>
          <w:lang w:val="es-ES"/>
        </w:rPr>
        <w:t xml:space="preserve"> experiencia en indicación y seguimiento de </w:t>
      </w:r>
      <w:proofErr w:type="spellStart"/>
      <w:r w:rsidRPr="005C748B">
        <w:rPr>
          <w:rFonts w:ascii="Arial" w:hAnsi="Arial" w:cs="Arial"/>
          <w:lang w:val="es-ES"/>
        </w:rPr>
        <w:t>trombectomía</w:t>
      </w:r>
      <w:proofErr w:type="spellEnd"/>
      <w:r w:rsidRPr="005C748B">
        <w:rPr>
          <w:rFonts w:ascii="Arial" w:hAnsi="Arial" w:cs="Arial"/>
          <w:lang w:val="es-ES"/>
        </w:rPr>
        <w:t xml:space="preserve">, ideal presentar </w:t>
      </w:r>
      <w:r w:rsidR="005C748B" w:rsidRPr="005C748B">
        <w:rPr>
          <w:rFonts w:ascii="Arial" w:hAnsi="Arial" w:cs="Arial"/>
          <w:lang w:val="es-ES"/>
        </w:rPr>
        <w:t>certificación</w:t>
      </w:r>
      <w:r w:rsidRPr="005C748B">
        <w:rPr>
          <w:rFonts w:ascii="Arial" w:hAnsi="Arial" w:cs="Arial"/>
          <w:lang w:val="es-ES"/>
        </w:rPr>
        <w:t xml:space="preserve"> del centro.</w:t>
      </w:r>
    </w:p>
    <w:p w:rsidR="00B62A7E" w:rsidRPr="00511813" w:rsidRDefault="00B62A7E" w:rsidP="00511813">
      <w:pPr>
        <w:jc w:val="both"/>
        <w:rPr>
          <w:rFonts w:ascii="Arial" w:hAnsi="Arial" w:cs="Arial"/>
          <w:sz w:val="20"/>
          <w:szCs w:val="20"/>
          <w:lang w:val="es-ES"/>
        </w:rPr>
      </w:pPr>
    </w:p>
    <w:p w:rsidR="000363AD" w:rsidRPr="005C748B" w:rsidRDefault="001C077C" w:rsidP="00B62A7E">
      <w:pPr>
        <w:jc w:val="both"/>
        <w:rPr>
          <w:rFonts w:ascii="Arial" w:hAnsi="Arial" w:cs="Arial"/>
          <w:b/>
          <w:iCs/>
          <w:color w:val="000000"/>
          <w:sz w:val="20"/>
          <w:szCs w:val="20"/>
        </w:rPr>
      </w:pPr>
      <w:r w:rsidRPr="005C748B">
        <w:rPr>
          <w:rFonts w:ascii="Arial" w:hAnsi="Arial" w:cs="Arial"/>
          <w:b/>
          <w:iCs/>
          <w:color w:val="000000"/>
          <w:sz w:val="20"/>
          <w:szCs w:val="20"/>
        </w:rPr>
        <w:t>III.</w:t>
      </w:r>
      <w:r w:rsidR="005C748B">
        <w:rPr>
          <w:rFonts w:ascii="Arial" w:hAnsi="Arial" w:cs="Arial"/>
          <w:b/>
          <w:iCs/>
          <w:color w:val="000000"/>
          <w:sz w:val="20"/>
          <w:szCs w:val="20"/>
        </w:rPr>
        <w:t>3</w:t>
      </w:r>
      <w:r w:rsidR="00664DE5" w:rsidRPr="005C748B">
        <w:rPr>
          <w:rFonts w:ascii="Arial" w:hAnsi="Arial" w:cs="Arial"/>
          <w:b/>
          <w:iCs/>
          <w:color w:val="000000"/>
          <w:sz w:val="20"/>
          <w:szCs w:val="20"/>
        </w:rPr>
        <w:t xml:space="preserve"> FACTOR PROBIDAD</w:t>
      </w:r>
    </w:p>
    <w:p w:rsidR="00CD1C5B" w:rsidRPr="005C748B" w:rsidRDefault="00664DE5" w:rsidP="00290AB2">
      <w:pPr>
        <w:pStyle w:val="Prrafodelista"/>
        <w:numPr>
          <w:ilvl w:val="0"/>
          <w:numId w:val="32"/>
        </w:numPr>
        <w:ind w:left="709"/>
        <w:jc w:val="both"/>
        <w:rPr>
          <w:rFonts w:ascii="Arial" w:hAnsi="Arial" w:cs="Arial"/>
          <w:color w:val="000000"/>
          <w:sz w:val="20"/>
          <w:szCs w:val="20"/>
        </w:rPr>
      </w:pPr>
      <w:r w:rsidRPr="005C748B">
        <w:rPr>
          <w:rFonts w:ascii="Arial" w:hAnsi="Arial" w:cs="Arial"/>
          <w:color w:val="000000"/>
          <w:sz w:val="20"/>
          <w:szCs w:val="20"/>
        </w:rPr>
        <w:t>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rsidR="00C2611D" w:rsidRPr="005C748B" w:rsidRDefault="00C2611D" w:rsidP="00B62A7E">
      <w:pPr>
        <w:ind w:left="360"/>
        <w:jc w:val="both"/>
        <w:rPr>
          <w:rFonts w:ascii="Arial" w:hAnsi="Arial" w:cs="Arial"/>
          <w:color w:val="000000"/>
          <w:sz w:val="20"/>
          <w:szCs w:val="20"/>
        </w:rPr>
      </w:pPr>
    </w:p>
    <w:p w:rsidR="000363AD" w:rsidRPr="005C748B" w:rsidRDefault="001C077C" w:rsidP="00B62A7E">
      <w:pPr>
        <w:jc w:val="both"/>
        <w:rPr>
          <w:rFonts w:ascii="Arial" w:hAnsi="Arial" w:cs="Arial"/>
          <w:b/>
          <w:iCs/>
          <w:color w:val="000000"/>
          <w:sz w:val="20"/>
          <w:szCs w:val="20"/>
        </w:rPr>
      </w:pPr>
      <w:r w:rsidRPr="005C748B">
        <w:rPr>
          <w:rFonts w:ascii="Arial" w:hAnsi="Arial" w:cs="Arial"/>
          <w:b/>
          <w:iCs/>
          <w:color w:val="000000"/>
          <w:sz w:val="20"/>
          <w:szCs w:val="20"/>
        </w:rPr>
        <w:t>III.</w:t>
      </w:r>
      <w:r w:rsidR="0061682B">
        <w:rPr>
          <w:rFonts w:ascii="Arial" w:hAnsi="Arial" w:cs="Arial"/>
          <w:b/>
          <w:iCs/>
          <w:color w:val="000000"/>
          <w:sz w:val="20"/>
          <w:szCs w:val="20"/>
        </w:rPr>
        <w:t>4</w:t>
      </w:r>
      <w:r w:rsidR="00664DE5" w:rsidRPr="005C748B">
        <w:rPr>
          <w:rFonts w:ascii="Arial" w:hAnsi="Arial" w:cs="Arial"/>
          <w:b/>
          <w:iCs/>
          <w:color w:val="000000"/>
          <w:sz w:val="20"/>
          <w:szCs w:val="20"/>
        </w:rPr>
        <w:t xml:space="preserve"> </w:t>
      </w:r>
      <w:r w:rsidR="00A4574B" w:rsidRPr="005C748B">
        <w:rPr>
          <w:rFonts w:ascii="Arial" w:hAnsi="Arial" w:cs="Arial"/>
          <w:b/>
          <w:iCs/>
          <w:color w:val="000000"/>
          <w:sz w:val="20"/>
          <w:szCs w:val="20"/>
        </w:rPr>
        <w:t>CONOCIMIENTOS TÉCNICOS</w:t>
      </w:r>
    </w:p>
    <w:p w:rsidR="003A1960" w:rsidRPr="0061682B" w:rsidRDefault="003A1960" w:rsidP="00290AB2">
      <w:pPr>
        <w:pStyle w:val="Textocomentario"/>
        <w:numPr>
          <w:ilvl w:val="0"/>
          <w:numId w:val="32"/>
        </w:numPr>
        <w:tabs>
          <w:tab w:val="left" w:pos="851"/>
        </w:tabs>
        <w:ind w:left="851" w:hanging="425"/>
        <w:jc w:val="both"/>
        <w:rPr>
          <w:rFonts w:ascii="Arial" w:hAnsi="Arial" w:cs="Arial"/>
          <w:color w:val="000000" w:themeColor="text1"/>
        </w:rPr>
      </w:pPr>
      <w:r w:rsidRPr="0061682B">
        <w:rPr>
          <w:rFonts w:ascii="Arial" w:hAnsi="Arial" w:cs="Arial"/>
          <w:color w:val="000000" w:themeColor="text1"/>
          <w:lang w:val="es-ES"/>
        </w:rPr>
        <w:t>Atención de pacientes con patología cerebrovascular</w:t>
      </w:r>
      <w:r w:rsidR="000363AD" w:rsidRPr="0061682B">
        <w:rPr>
          <w:rFonts w:ascii="Arial" w:hAnsi="Arial" w:cs="Arial"/>
          <w:color w:val="000000" w:themeColor="text1"/>
          <w:lang w:val="es-ES"/>
        </w:rPr>
        <w:t xml:space="preserve"> aguda, incluyendo </w:t>
      </w:r>
      <w:proofErr w:type="spellStart"/>
      <w:r w:rsidR="000363AD" w:rsidRPr="0061682B">
        <w:rPr>
          <w:rFonts w:ascii="Arial" w:hAnsi="Arial" w:cs="Arial"/>
          <w:color w:val="000000" w:themeColor="text1"/>
          <w:lang w:val="es-ES"/>
        </w:rPr>
        <w:t>trombolisis</w:t>
      </w:r>
      <w:proofErr w:type="spellEnd"/>
      <w:r w:rsidR="000363AD" w:rsidRPr="0061682B">
        <w:rPr>
          <w:rFonts w:ascii="Arial" w:hAnsi="Arial" w:cs="Arial"/>
          <w:color w:val="000000" w:themeColor="text1"/>
          <w:lang w:val="es-ES"/>
        </w:rPr>
        <w:t xml:space="preserve"> intravenosa</w:t>
      </w:r>
      <w:r w:rsidR="008314CC" w:rsidRPr="0061682B">
        <w:rPr>
          <w:rStyle w:val="Refdecomentario"/>
          <w:rFonts w:ascii="Arial" w:hAnsi="Arial" w:cs="Arial"/>
          <w:color w:val="000000" w:themeColor="text1"/>
          <w:sz w:val="20"/>
          <w:szCs w:val="20"/>
        </w:rPr>
        <w:t>, i</w:t>
      </w:r>
      <w:r w:rsidR="008314CC" w:rsidRPr="0061682B">
        <w:rPr>
          <w:rFonts w:ascii="Arial" w:hAnsi="Arial" w:cs="Arial"/>
          <w:color w:val="000000" w:themeColor="text1"/>
        </w:rPr>
        <w:t xml:space="preserve">ndicación y   </w:t>
      </w:r>
      <w:r w:rsidR="008314CC" w:rsidRPr="0061682B">
        <w:rPr>
          <w:rFonts w:ascii="Arial" w:hAnsi="Arial" w:cs="Arial"/>
          <w:color w:val="000000" w:themeColor="text1"/>
          <w:lang w:val="es-ES"/>
        </w:rPr>
        <w:t>seguimiento de</w:t>
      </w:r>
      <w:r w:rsidR="007E7AA4" w:rsidRPr="0061682B">
        <w:rPr>
          <w:rFonts w:ascii="Arial" w:hAnsi="Arial" w:cs="Arial"/>
          <w:color w:val="000000" w:themeColor="text1"/>
          <w:lang w:val="es-ES"/>
        </w:rPr>
        <w:t xml:space="preserve"> </w:t>
      </w:r>
      <w:proofErr w:type="spellStart"/>
      <w:r w:rsidR="000363AD" w:rsidRPr="0061682B">
        <w:rPr>
          <w:rFonts w:ascii="Arial" w:hAnsi="Arial" w:cs="Arial"/>
          <w:color w:val="000000" w:themeColor="text1"/>
          <w:lang w:val="es-ES"/>
        </w:rPr>
        <w:t>trombectomía</w:t>
      </w:r>
      <w:proofErr w:type="spellEnd"/>
      <w:r w:rsidR="000363AD" w:rsidRPr="0061682B">
        <w:rPr>
          <w:rFonts w:ascii="Arial" w:hAnsi="Arial" w:cs="Arial"/>
          <w:color w:val="000000" w:themeColor="text1"/>
          <w:lang w:val="es-ES"/>
        </w:rPr>
        <w:t xml:space="preserve"> mecánica en el ACV isquémico</w:t>
      </w:r>
    </w:p>
    <w:p w:rsidR="000363AD" w:rsidRPr="0061682B" w:rsidRDefault="000363AD" w:rsidP="00290AB2">
      <w:pPr>
        <w:pStyle w:val="Prrafodelista"/>
        <w:numPr>
          <w:ilvl w:val="0"/>
          <w:numId w:val="32"/>
        </w:numPr>
        <w:tabs>
          <w:tab w:val="left" w:pos="851"/>
        </w:tabs>
        <w:ind w:left="851" w:hanging="425"/>
        <w:jc w:val="both"/>
        <w:rPr>
          <w:rFonts w:ascii="Arial" w:hAnsi="Arial" w:cs="Arial"/>
          <w:color w:val="000000" w:themeColor="text1"/>
          <w:sz w:val="20"/>
          <w:szCs w:val="20"/>
          <w:lang w:val="es-ES"/>
        </w:rPr>
      </w:pPr>
      <w:r w:rsidRPr="0061682B">
        <w:rPr>
          <w:rFonts w:ascii="Arial" w:hAnsi="Arial" w:cs="Arial"/>
          <w:color w:val="000000" w:themeColor="text1"/>
          <w:sz w:val="20"/>
          <w:szCs w:val="20"/>
          <w:lang w:val="es-ES"/>
        </w:rPr>
        <w:t>Atención de pacientes con otras patologías neurológicas agudas.</w:t>
      </w:r>
    </w:p>
    <w:p w:rsidR="003A1960" w:rsidRPr="005C748B" w:rsidRDefault="003A1960" w:rsidP="00290AB2">
      <w:pPr>
        <w:pStyle w:val="Prrafodelista"/>
        <w:numPr>
          <w:ilvl w:val="0"/>
          <w:numId w:val="32"/>
        </w:numPr>
        <w:tabs>
          <w:tab w:val="left" w:pos="851"/>
        </w:tabs>
        <w:ind w:left="851" w:hanging="425"/>
        <w:jc w:val="both"/>
        <w:rPr>
          <w:rFonts w:ascii="Arial" w:hAnsi="Arial" w:cs="Arial"/>
          <w:sz w:val="20"/>
          <w:szCs w:val="20"/>
          <w:lang w:val="es-ES"/>
        </w:rPr>
      </w:pPr>
      <w:r w:rsidRPr="0061682B">
        <w:rPr>
          <w:rFonts w:ascii="Arial" w:hAnsi="Arial" w:cs="Arial"/>
          <w:color w:val="000000" w:themeColor="text1"/>
          <w:sz w:val="20"/>
          <w:szCs w:val="20"/>
          <w:lang w:val="es-ES"/>
        </w:rPr>
        <w:t xml:space="preserve">Realizar diagnóstico </w:t>
      </w:r>
      <w:r w:rsidR="00290AB2">
        <w:rPr>
          <w:rFonts w:ascii="Arial" w:hAnsi="Arial" w:cs="Arial"/>
          <w:sz w:val="20"/>
          <w:szCs w:val="20"/>
          <w:lang w:val="es-ES"/>
        </w:rPr>
        <w:t>de</w:t>
      </w:r>
      <w:r w:rsidRPr="005C748B">
        <w:rPr>
          <w:rFonts w:ascii="Arial" w:hAnsi="Arial" w:cs="Arial"/>
          <w:sz w:val="20"/>
          <w:szCs w:val="20"/>
          <w:lang w:val="es-ES"/>
        </w:rPr>
        <w:t xml:space="preserve"> muerte encefálica.</w:t>
      </w:r>
    </w:p>
    <w:p w:rsidR="00930BEE" w:rsidRPr="005C748B" w:rsidRDefault="00930BEE" w:rsidP="00B62A7E">
      <w:pPr>
        <w:tabs>
          <w:tab w:val="left" w:pos="1440"/>
        </w:tabs>
        <w:jc w:val="both"/>
        <w:rPr>
          <w:rFonts w:ascii="Arial" w:hAnsi="Arial" w:cs="Arial"/>
          <w:sz w:val="20"/>
          <w:szCs w:val="20"/>
          <w:lang w:val="es-ES"/>
        </w:rPr>
      </w:pPr>
    </w:p>
    <w:p w:rsidR="00CE5B6F" w:rsidRPr="005C748B" w:rsidRDefault="00CE5B6F" w:rsidP="00B62A7E">
      <w:pPr>
        <w:pStyle w:val="Prrafodelista"/>
        <w:numPr>
          <w:ilvl w:val="0"/>
          <w:numId w:val="26"/>
        </w:numPr>
        <w:shd w:val="clear" w:color="auto" w:fill="F2F2F2"/>
        <w:ind w:left="709"/>
        <w:jc w:val="both"/>
        <w:rPr>
          <w:rFonts w:ascii="Arial" w:hAnsi="Arial" w:cs="Arial"/>
          <w:b/>
          <w:bCs/>
          <w:iCs/>
          <w:color w:val="000000"/>
          <w:sz w:val="20"/>
          <w:szCs w:val="20"/>
          <w:lang w:val="es-MX"/>
        </w:rPr>
      </w:pPr>
      <w:bookmarkStart w:id="0" w:name="_Toc501465023"/>
      <w:bookmarkStart w:id="1" w:name="_Toc512899601"/>
      <w:r w:rsidRPr="005C748B">
        <w:rPr>
          <w:rFonts w:ascii="Arial" w:hAnsi="Arial" w:cs="Arial"/>
          <w:b/>
          <w:bCs/>
          <w:iCs/>
          <w:color w:val="000000"/>
          <w:sz w:val="20"/>
          <w:szCs w:val="20"/>
          <w:lang w:val="es-MX"/>
        </w:rPr>
        <w:t>POSTULACIÓN Y RECEPCIÓN DE ANTECEDENTES</w:t>
      </w:r>
    </w:p>
    <w:p w:rsidR="00CE5B6F" w:rsidRPr="005C748B" w:rsidRDefault="00CE5B6F" w:rsidP="00B62A7E">
      <w:pPr>
        <w:jc w:val="both"/>
        <w:rPr>
          <w:rFonts w:ascii="Arial" w:hAnsi="Arial" w:cs="Arial"/>
          <w:sz w:val="20"/>
          <w:szCs w:val="20"/>
        </w:rPr>
      </w:pPr>
    </w:p>
    <w:p w:rsidR="00930BEE" w:rsidRPr="005C748B" w:rsidRDefault="00CD1C5B" w:rsidP="00B62A7E">
      <w:pPr>
        <w:tabs>
          <w:tab w:val="left" w:pos="426"/>
        </w:tabs>
        <w:jc w:val="both"/>
        <w:rPr>
          <w:rFonts w:ascii="Arial" w:hAnsi="Arial" w:cs="Arial"/>
          <w:b/>
          <w:sz w:val="20"/>
          <w:szCs w:val="20"/>
        </w:rPr>
      </w:pPr>
      <w:r w:rsidRPr="005C748B">
        <w:rPr>
          <w:rFonts w:ascii="Arial" w:hAnsi="Arial" w:cs="Arial"/>
          <w:b/>
          <w:sz w:val="20"/>
          <w:szCs w:val="20"/>
        </w:rPr>
        <w:t>IV.3 Recepción de Antecedentes</w:t>
      </w:r>
    </w:p>
    <w:p w:rsidR="00CD1C5B" w:rsidRPr="005C748B" w:rsidRDefault="00CD1C5B" w:rsidP="00B62A7E">
      <w:pPr>
        <w:tabs>
          <w:tab w:val="left" w:pos="400"/>
        </w:tabs>
        <w:jc w:val="both"/>
        <w:rPr>
          <w:rFonts w:ascii="Arial" w:hAnsi="Arial" w:cs="Arial"/>
          <w:sz w:val="20"/>
          <w:szCs w:val="20"/>
        </w:rPr>
      </w:pPr>
      <w:r w:rsidRPr="005C748B">
        <w:rPr>
          <w:rFonts w:ascii="Arial" w:hAnsi="Arial" w:cs="Arial"/>
          <w:sz w:val="20"/>
          <w:szCs w:val="20"/>
        </w:rPr>
        <w:t>La recepción de postulaciones y ant</w:t>
      </w:r>
      <w:r w:rsidR="00C2611D" w:rsidRPr="005C748B">
        <w:rPr>
          <w:rFonts w:ascii="Arial" w:hAnsi="Arial" w:cs="Arial"/>
          <w:sz w:val="20"/>
          <w:szCs w:val="20"/>
        </w:rPr>
        <w:t>ecedentes se extenderá desde el</w:t>
      </w:r>
      <w:r w:rsidR="005E4F7C">
        <w:rPr>
          <w:rFonts w:ascii="Arial" w:hAnsi="Arial" w:cs="Arial"/>
          <w:sz w:val="20"/>
          <w:szCs w:val="20"/>
        </w:rPr>
        <w:t xml:space="preserve"> 16 al 22</w:t>
      </w:r>
      <w:r w:rsidR="00290AB2">
        <w:rPr>
          <w:rFonts w:ascii="Arial" w:hAnsi="Arial" w:cs="Arial"/>
          <w:sz w:val="20"/>
          <w:szCs w:val="20"/>
        </w:rPr>
        <w:t xml:space="preserve"> de abril de 2019</w:t>
      </w:r>
      <w:r w:rsidR="00FB1060" w:rsidRPr="005C748B">
        <w:rPr>
          <w:rFonts w:ascii="Arial" w:hAnsi="Arial" w:cs="Arial"/>
          <w:sz w:val="20"/>
          <w:szCs w:val="20"/>
        </w:rPr>
        <w:t xml:space="preserve"> ambas fechas inclusive, </w:t>
      </w:r>
      <w:r w:rsidR="00C216EB" w:rsidRPr="005C748B">
        <w:rPr>
          <w:rFonts w:ascii="Arial" w:hAnsi="Arial" w:cs="Arial"/>
          <w:sz w:val="20"/>
          <w:szCs w:val="20"/>
          <w:lang w:val="es-MX"/>
        </w:rPr>
        <w:t xml:space="preserve">al correo </w:t>
      </w:r>
      <w:hyperlink r:id="rId8" w:history="1">
        <w:r w:rsidR="00C216EB" w:rsidRPr="005C748B">
          <w:rPr>
            <w:rStyle w:val="Hipervnculo"/>
            <w:rFonts w:ascii="Arial" w:hAnsi="Arial" w:cs="Arial"/>
            <w:sz w:val="20"/>
            <w:szCs w:val="20"/>
            <w:lang w:val="es-MX"/>
          </w:rPr>
          <w:t>jose.cabellom@redsalud.gob.cl</w:t>
        </w:r>
      </w:hyperlink>
      <w:r w:rsidR="00C216EB" w:rsidRPr="005C748B">
        <w:rPr>
          <w:rFonts w:ascii="Arial" w:hAnsi="Arial" w:cs="Arial"/>
          <w:sz w:val="20"/>
          <w:szCs w:val="20"/>
          <w:lang w:val="es-MX"/>
        </w:rPr>
        <w:t xml:space="preserve"> </w:t>
      </w:r>
      <w:r w:rsidRPr="005C748B">
        <w:rPr>
          <w:rFonts w:ascii="Arial" w:hAnsi="Arial" w:cs="Arial"/>
          <w:sz w:val="20"/>
          <w:szCs w:val="20"/>
        </w:rPr>
        <w:t xml:space="preserve">de </w:t>
      </w:r>
      <w:r w:rsidR="00C216EB" w:rsidRPr="00290AB2">
        <w:rPr>
          <w:rFonts w:ascii="Arial" w:hAnsi="Arial" w:cs="Arial"/>
          <w:sz w:val="20"/>
          <w:szCs w:val="20"/>
        </w:rPr>
        <w:t>lunes domingo</w:t>
      </w:r>
      <w:r w:rsidRPr="00290AB2">
        <w:rPr>
          <w:rFonts w:ascii="Arial" w:hAnsi="Arial" w:cs="Arial"/>
          <w:sz w:val="20"/>
          <w:szCs w:val="20"/>
        </w:rPr>
        <w:t xml:space="preserve"> en horario </w:t>
      </w:r>
      <w:r w:rsidR="00C216EB" w:rsidRPr="00290AB2">
        <w:rPr>
          <w:rFonts w:ascii="Arial" w:hAnsi="Arial" w:cs="Arial"/>
          <w:sz w:val="20"/>
          <w:szCs w:val="20"/>
        </w:rPr>
        <w:t>continuado</w:t>
      </w:r>
      <w:r w:rsidRPr="00290AB2">
        <w:rPr>
          <w:rFonts w:ascii="Arial" w:hAnsi="Arial" w:cs="Arial"/>
          <w:sz w:val="20"/>
          <w:szCs w:val="20"/>
        </w:rPr>
        <w:t xml:space="preserve"> </w:t>
      </w:r>
      <w:r w:rsidR="00C216EB" w:rsidRPr="00290AB2">
        <w:rPr>
          <w:rFonts w:ascii="Arial" w:hAnsi="Arial" w:cs="Arial"/>
          <w:sz w:val="20"/>
          <w:szCs w:val="20"/>
        </w:rPr>
        <w:t>hasta</w:t>
      </w:r>
      <w:r w:rsidR="00C216EB" w:rsidRPr="005C748B">
        <w:rPr>
          <w:rFonts w:ascii="Arial" w:hAnsi="Arial" w:cs="Arial"/>
          <w:sz w:val="20"/>
          <w:szCs w:val="20"/>
        </w:rPr>
        <w:t xml:space="preserve"> las 23:59 h</w:t>
      </w:r>
      <w:r w:rsidR="00290AB2">
        <w:rPr>
          <w:rFonts w:ascii="Arial" w:hAnsi="Arial" w:cs="Arial"/>
          <w:sz w:val="20"/>
          <w:szCs w:val="20"/>
        </w:rPr>
        <w:t>ora</w:t>
      </w:r>
      <w:r w:rsidR="00C216EB" w:rsidRPr="005C748B">
        <w:rPr>
          <w:rFonts w:ascii="Arial" w:hAnsi="Arial" w:cs="Arial"/>
          <w:sz w:val="20"/>
          <w:szCs w:val="20"/>
        </w:rPr>
        <w:t>s., del último día de postulación. En el correo, se debe escribir en el Asunto:</w:t>
      </w:r>
      <w:r w:rsidR="00FB1060" w:rsidRPr="005C748B">
        <w:rPr>
          <w:rFonts w:ascii="Arial" w:hAnsi="Arial" w:cs="Arial"/>
          <w:sz w:val="20"/>
          <w:szCs w:val="20"/>
        </w:rPr>
        <w:t xml:space="preserve"> “</w:t>
      </w:r>
      <w:r w:rsidR="00C216EB" w:rsidRPr="005C748B">
        <w:rPr>
          <w:rFonts w:ascii="Arial" w:hAnsi="Arial" w:cs="Arial"/>
          <w:sz w:val="20"/>
          <w:szCs w:val="20"/>
        </w:rPr>
        <w:t xml:space="preserve">Postulación </w:t>
      </w:r>
      <w:r w:rsidR="00FB1060" w:rsidRPr="005C748B">
        <w:rPr>
          <w:rFonts w:ascii="Arial" w:hAnsi="Arial" w:cs="Arial"/>
          <w:sz w:val="20"/>
          <w:szCs w:val="20"/>
        </w:rPr>
        <w:t>Médico Neurólogo</w:t>
      </w:r>
      <w:r w:rsidR="00290AB2">
        <w:rPr>
          <w:rFonts w:ascii="Arial" w:hAnsi="Arial" w:cs="Arial"/>
          <w:sz w:val="20"/>
          <w:szCs w:val="20"/>
        </w:rPr>
        <w:t xml:space="preserve"> HUAP</w:t>
      </w:r>
      <w:r w:rsidRPr="005C748B">
        <w:rPr>
          <w:rFonts w:ascii="Arial" w:hAnsi="Arial" w:cs="Arial"/>
          <w:sz w:val="20"/>
          <w:szCs w:val="20"/>
        </w:rPr>
        <w:t xml:space="preserve">”, y </w:t>
      </w:r>
      <w:r w:rsidR="00C216EB" w:rsidRPr="005C748B">
        <w:rPr>
          <w:rFonts w:ascii="Arial" w:hAnsi="Arial" w:cs="Arial"/>
          <w:sz w:val="20"/>
          <w:szCs w:val="20"/>
        </w:rPr>
        <w:t xml:space="preserve">adjuntar todos los antecedentes solicitados. </w:t>
      </w:r>
    </w:p>
    <w:p w:rsidR="00C216EB" w:rsidRPr="005C748B" w:rsidRDefault="00C216EB" w:rsidP="00B62A7E">
      <w:pPr>
        <w:numPr>
          <w:ilvl w:val="0"/>
          <w:numId w:val="11"/>
        </w:numPr>
        <w:tabs>
          <w:tab w:val="left" w:pos="0"/>
        </w:tabs>
        <w:ind w:left="426"/>
        <w:jc w:val="both"/>
        <w:rPr>
          <w:rFonts w:ascii="Arial" w:hAnsi="Arial" w:cs="Arial"/>
          <w:sz w:val="20"/>
          <w:szCs w:val="20"/>
        </w:rPr>
      </w:pPr>
      <w:r w:rsidRPr="005C748B">
        <w:rPr>
          <w:rFonts w:ascii="Arial" w:hAnsi="Arial" w:cs="Arial"/>
          <w:sz w:val="20"/>
          <w:szCs w:val="20"/>
        </w:rPr>
        <w:t>No se recibirán antecedentes fuera del plazo y hora mencionada.</w:t>
      </w:r>
    </w:p>
    <w:p w:rsidR="00CD1C5B" w:rsidRPr="005C748B" w:rsidRDefault="00CD1C5B" w:rsidP="00B62A7E">
      <w:pPr>
        <w:tabs>
          <w:tab w:val="left" w:pos="0"/>
        </w:tabs>
        <w:ind w:left="426"/>
        <w:jc w:val="both"/>
        <w:rPr>
          <w:rFonts w:ascii="Arial" w:hAnsi="Arial" w:cs="Arial"/>
          <w:sz w:val="20"/>
          <w:szCs w:val="20"/>
        </w:rPr>
      </w:pPr>
    </w:p>
    <w:p w:rsidR="00930BEE" w:rsidRPr="005C748B" w:rsidRDefault="00CE5B6F" w:rsidP="00B62A7E">
      <w:pPr>
        <w:tabs>
          <w:tab w:val="left" w:pos="284"/>
        </w:tabs>
        <w:jc w:val="both"/>
        <w:rPr>
          <w:rFonts w:ascii="Arial" w:hAnsi="Arial" w:cs="Arial"/>
          <w:b/>
          <w:sz w:val="20"/>
          <w:szCs w:val="20"/>
        </w:rPr>
      </w:pPr>
      <w:r w:rsidRPr="005C748B">
        <w:rPr>
          <w:rFonts w:ascii="Arial" w:hAnsi="Arial" w:cs="Arial"/>
          <w:b/>
          <w:sz w:val="20"/>
          <w:szCs w:val="20"/>
        </w:rPr>
        <w:t>IV.2. Documentos Requeridos para Postular.</w:t>
      </w:r>
    </w:p>
    <w:p w:rsidR="00930BEE" w:rsidRPr="005C748B" w:rsidRDefault="00C216EB" w:rsidP="00B62A7E">
      <w:pPr>
        <w:tabs>
          <w:tab w:val="left" w:pos="284"/>
        </w:tabs>
        <w:jc w:val="both"/>
        <w:rPr>
          <w:rFonts w:ascii="Arial" w:hAnsi="Arial" w:cs="Arial"/>
          <w:sz w:val="20"/>
          <w:szCs w:val="20"/>
        </w:rPr>
      </w:pPr>
      <w:r w:rsidRPr="005C748B">
        <w:rPr>
          <w:rFonts w:ascii="Arial" w:hAnsi="Arial" w:cs="Arial"/>
          <w:sz w:val="20"/>
          <w:szCs w:val="20"/>
        </w:rPr>
        <w:t>Para formalizar la pos</w:t>
      </w:r>
      <w:r w:rsidR="00CE5B6F" w:rsidRPr="005C748B">
        <w:rPr>
          <w:rFonts w:ascii="Arial" w:hAnsi="Arial" w:cs="Arial"/>
          <w:sz w:val="20"/>
          <w:szCs w:val="20"/>
        </w:rPr>
        <w:t xml:space="preserve">tulación, los interesados </w:t>
      </w:r>
      <w:r w:rsidR="00CE5B6F" w:rsidRPr="005C748B">
        <w:rPr>
          <w:rFonts w:ascii="Arial" w:hAnsi="Arial" w:cs="Arial"/>
          <w:b/>
          <w:sz w:val="20"/>
          <w:szCs w:val="20"/>
          <w:u w:val="single"/>
        </w:rPr>
        <w:t>deberán</w:t>
      </w:r>
      <w:r w:rsidR="00CE5B6F" w:rsidRPr="005C748B">
        <w:rPr>
          <w:rFonts w:ascii="Arial" w:hAnsi="Arial" w:cs="Arial"/>
          <w:sz w:val="20"/>
          <w:szCs w:val="20"/>
        </w:rPr>
        <w:t xml:space="preserve"> presentar la siguiente documentación: </w:t>
      </w:r>
    </w:p>
    <w:p w:rsidR="00CE5B6F" w:rsidRPr="005C748B" w:rsidRDefault="00CE5B6F" w:rsidP="00B62A7E">
      <w:pPr>
        <w:numPr>
          <w:ilvl w:val="0"/>
          <w:numId w:val="10"/>
        </w:numPr>
        <w:tabs>
          <w:tab w:val="left" w:pos="284"/>
        </w:tabs>
        <w:ind w:left="284" w:hanging="284"/>
        <w:jc w:val="both"/>
        <w:rPr>
          <w:rFonts w:ascii="Arial" w:hAnsi="Arial" w:cs="Arial"/>
          <w:sz w:val="20"/>
          <w:szCs w:val="20"/>
        </w:rPr>
      </w:pPr>
      <w:r w:rsidRPr="005C748B">
        <w:rPr>
          <w:rFonts w:ascii="Arial" w:hAnsi="Arial" w:cs="Arial"/>
          <w:sz w:val="20"/>
          <w:szCs w:val="20"/>
        </w:rPr>
        <w:t>Currículum Vitae</w:t>
      </w:r>
      <w:r w:rsidR="00C216EB" w:rsidRPr="005C748B">
        <w:rPr>
          <w:rFonts w:ascii="Arial" w:hAnsi="Arial" w:cs="Arial"/>
          <w:sz w:val="20"/>
          <w:szCs w:val="20"/>
        </w:rPr>
        <w:t xml:space="preserve"> resumido.</w:t>
      </w:r>
    </w:p>
    <w:p w:rsidR="00CE5B6F" w:rsidRPr="0061682B" w:rsidRDefault="00CE5B6F" w:rsidP="00B62A7E">
      <w:pPr>
        <w:numPr>
          <w:ilvl w:val="0"/>
          <w:numId w:val="10"/>
        </w:numPr>
        <w:tabs>
          <w:tab w:val="left" w:pos="284"/>
        </w:tabs>
        <w:ind w:left="284" w:hanging="284"/>
        <w:jc w:val="both"/>
        <w:rPr>
          <w:rFonts w:ascii="Arial" w:hAnsi="Arial" w:cs="Arial"/>
          <w:color w:val="000000" w:themeColor="text1"/>
          <w:sz w:val="20"/>
          <w:szCs w:val="20"/>
        </w:rPr>
      </w:pPr>
      <w:r w:rsidRPr="005C748B">
        <w:rPr>
          <w:rFonts w:ascii="Arial" w:hAnsi="Arial" w:cs="Arial"/>
          <w:sz w:val="20"/>
          <w:szCs w:val="20"/>
        </w:rPr>
        <w:t>Foto</w:t>
      </w:r>
      <w:r w:rsidR="00C216EB" w:rsidRPr="005C748B">
        <w:rPr>
          <w:rFonts w:ascii="Arial" w:hAnsi="Arial" w:cs="Arial"/>
          <w:sz w:val="20"/>
          <w:szCs w:val="20"/>
        </w:rPr>
        <w:t xml:space="preserve">copia Simple de Certificado de título </w:t>
      </w:r>
      <w:r w:rsidR="00C216EB" w:rsidRPr="0061682B">
        <w:rPr>
          <w:rFonts w:ascii="Arial" w:hAnsi="Arial" w:cs="Arial"/>
          <w:color w:val="000000" w:themeColor="text1"/>
          <w:sz w:val="20"/>
          <w:szCs w:val="20"/>
        </w:rPr>
        <w:t>p</w:t>
      </w:r>
      <w:r w:rsidRPr="0061682B">
        <w:rPr>
          <w:rFonts w:ascii="Arial" w:hAnsi="Arial" w:cs="Arial"/>
          <w:color w:val="000000" w:themeColor="text1"/>
          <w:sz w:val="20"/>
          <w:szCs w:val="20"/>
        </w:rPr>
        <w:t>rofesional</w:t>
      </w:r>
      <w:r w:rsidR="007E7AA4" w:rsidRPr="0061682B">
        <w:rPr>
          <w:rFonts w:ascii="Arial" w:hAnsi="Arial" w:cs="Arial"/>
          <w:color w:val="000000" w:themeColor="text1"/>
          <w:sz w:val="20"/>
          <w:szCs w:val="20"/>
        </w:rPr>
        <w:t xml:space="preserve"> de médico-cirujano y neurólogo.</w:t>
      </w:r>
    </w:p>
    <w:p w:rsidR="00CD1C5B" w:rsidRPr="005C748B" w:rsidRDefault="00CE5B6F" w:rsidP="00B62A7E">
      <w:pPr>
        <w:numPr>
          <w:ilvl w:val="0"/>
          <w:numId w:val="10"/>
        </w:numPr>
        <w:tabs>
          <w:tab w:val="left" w:pos="284"/>
        </w:tabs>
        <w:ind w:left="284" w:hanging="284"/>
        <w:jc w:val="both"/>
        <w:rPr>
          <w:rFonts w:ascii="Arial" w:hAnsi="Arial" w:cs="Arial"/>
          <w:sz w:val="20"/>
          <w:szCs w:val="20"/>
        </w:rPr>
      </w:pPr>
      <w:r w:rsidRPr="005C748B">
        <w:rPr>
          <w:rFonts w:ascii="Arial" w:hAnsi="Arial" w:cs="Arial"/>
          <w:sz w:val="20"/>
          <w:szCs w:val="20"/>
        </w:rPr>
        <w:t>Fotocopias de Certificados que acrediten pos títulos o postgrados.</w:t>
      </w:r>
      <w:r w:rsidR="00CD1C5B" w:rsidRPr="005C748B">
        <w:rPr>
          <w:rFonts w:ascii="Arial" w:hAnsi="Arial" w:cs="Arial"/>
          <w:sz w:val="20"/>
          <w:szCs w:val="20"/>
        </w:rPr>
        <w:t xml:space="preserve"> (Deseable)</w:t>
      </w:r>
      <w:r w:rsidR="003E3D00" w:rsidRPr="005C748B">
        <w:rPr>
          <w:rFonts w:ascii="Arial" w:hAnsi="Arial" w:cs="Arial"/>
          <w:sz w:val="20"/>
          <w:szCs w:val="20"/>
        </w:rPr>
        <w:t xml:space="preserve">. </w:t>
      </w:r>
    </w:p>
    <w:p w:rsidR="00CD1C5B" w:rsidRPr="0061682B" w:rsidRDefault="00CE5B6F" w:rsidP="00B62A7E">
      <w:pPr>
        <w:numPr>
          <w:ilvl w:val="0"/>
          <w:numId w:val="10"/>
        </w:numPr>
        <w:tabs>
          <w:tab w:val="left" w:pos="284"/>
        </w:tabs>
        <w:ind w:left="284" w:hanging="284"/>
        <w:jc w:val="both"/>
        <w:rPr>
          <w:rFonts w:ascii="Arial" w:hAnsi="Arial" w:cs="Arial"/>
          <w:sz w:val="20"/>
          <w:szCs w:val="20"/>
        </w:rPr>
      </w:pPr>
      <w:r w:rsidRPr="0061682B">
        <w:rPr>
          <w:rFonts w:ascii="Arial" w:hAnsi="Arial" w:cs="Arial"/>
          <w:sz w:val="20"/>
          <w:szCs w:val="20"/>
        </w:rPr>
        <w:t>Certificados o documentos que acrediten experiencia laboral.</w:t>
      </w:r>
      <w:r w:rsidR="00CD1C5B" w:rsidRPr="0061682B">
        <w:rPr>
          <w:rFonts w:ascii="Arial" w:hAnsi="Arial" w:cs="Arial"/>
          <w:sz w:val="20"/>
          <w:szCs w:val="20"/>
        </w:rPr>
        <w:t xml:space="preserve"> </w:t>
      </w:r>
    </w:p>
    <w:p w:rsidR="00CD1C5B" w:rsidRPr="0061682B" w:rsidRDefault="00C216EB" w:rsidP="00B62A7E">
      <w:pPr>
        <w:numPr>
          <w:ilvl w:val="0"/>
          <w:numId w:val="10"/>
        </w:numPr>
        <w:tabs>
          <w:tab w:val="left" w:pos="284"/>
        </w:tabs>
        <w:ind w:left="284" w:hanging="284"/>
        <w:jc w:val="both"/>
        <w:rPr>
          <w:rFonts w:ascii="Arial" w:hAnsi="Arial" w:cs="Arial"/>
          <w:sz w:val="20"/>
          <w:szCs w:val="20"/>
        </w:rPr>
      </w:pPr>
      <w:r w:rsidRPr="0061682B">
        <w:rPr>
          <w:rFonts w:ascii="Arial" w:hAnsi="Arial" w:cs="Arial"/>
          <w:sz w:val="20"/>
          <w:szCs w:val="20"/>
          <w:lang w:val="es-ES"/>
        </w:rPr>
        <w:t xml:space="preserve">Adjuntar </w:t>
      </w:r>
      <w:r w:rsidR="00CD1C5B" w:rsidRPr="0061682B">
        <w:rPr>
          <w:rFonts w:ascii="Arial" w:hAnsi="Arial" w:cs="Arial"/>
          <w:sz w:val="20"/>
          <w:szCs w:val="20"/>
          <w:lang w:val="es-ES"/>
        </w:rPr>
        <w:t>Registro de la Superintendencia de Prestadores de Salud.</w:t>
      </w:r>
    </w:p>
    <w:p w:rsidR="0009617A" w:rsidRPr="0061682B" w:rsidRDefault="0009617A" w:rsidP="00B62A7E">
      <w:pPr>
        <w:numPr>
          <w:ilvl w:val="0"/>
          <w:numId w:val="10"/>
        </w:numPr>
        <w:tabs>
          <w:tab w:val="left" w:pos="284"/>
        </w:tabs>
        <w:ind w:left="284" w:hanging="284"/>
        <w:jc w:val="both"/>
        <w:rPr>
          <w:rFonts w:ascii="Arial" w:hAnsi="Arial" w:cs="Arial"/>
          <w:sz w:val="20"/>
          <w:szCs w:val="20"/>
        </w:rPr>
      </w:pPr>
      <w:r w:rsidRPr="0061682B">
        <w:rPr>
          <w:rFonts w:ascii="Arial" w:hAnsi="Arial" w:cs="Arial"/>
          <w:sz w:val="20"/>
          <w:szCs w:val="20"/>
          <w:lang w:val="es-ES"/>
        </w:rPr>
        <w:t xml:space="preserve">Adjuntar certificado que acredite experiencia en </w:t>
      </w:r>
      <w:proofErr w:type="spellStart"/>
      <w:r w:rsidRPr="0061682B">
        <w:rPr>
          <w:rFonts w:ascii="Arial" w:hAnsi="Arial" w:cs="Arial"/>
          <w:sz w:val="20"/>
          <w:szCs w:val="20"/>
          <w:lang w:val="es-ES"/>
        </w:rPr>
        <w:t>trombolisis</w:t>
      </w:r>
      <w:proofErr w:type="spellEnd"/>
      <w:r w:rsidRPr="0061682B">
        <w:rPr>
          <w:rFonts w:ascii="Arial" w:hAnsi="Arial" w:cs="Arial"/>
          <w:sz w:val="20"/>
          <w:szCs w:val="20"/>
          <w:lang w:val="es-ES"/>
        </w:rPr>
        <w:t xml:space="preserve"> (idealmente número de procedimientos en centro original)</w:t>
      </w:r>
      <w:r w:rsidR="00D22BDE" w:rsidRPr="0061682B">
        <w:rPr>
          <w:rFonts w:ascii="Arial" w:hAnsi="Arial" w:cs="Arial"/>
          <w:sz w:val="20"/>
          <w:szCs w:val="20"/>
          <w:lang w:val="es-ES"/>
        </w:rPr>
        <w:t>. Documento optativo, dentro de requisitos deseables.</w:t>
      </w:r>
    </w:p>
    <w:p w:rsidR="00CE5B6F" w:rsidRPr="005C748B" w:rsidRDefault="00CE5B6F" w:rsidP="00B62A7E">
      <w:pPr>
        <w:tabs>
          <w:tab w:val="left" w:pos="284"/>
        </w:tabs>
        <w:jc w:val="both"/>
        <w:rPr>
          <w:rFonts w:ascii="Arial" w:hAnsi="Arial" w:cs="Arial"/>
          <w:sz w:val="20"/>
          <w:szCs w:val="20"/>
        </w:rPr>
      </w:pPr>
    </w:p>
    <w:p w:rsidR="00CE5B6F" w:rsidRPr="005C748B" w:rsidRDefault="00CE5B6F" w:rsidP="00B62A7E">
      <w:pPr>
        <w:tabs>
          <w:tab w:val="left" w:pos="284"/>
        </w:tabs>
        <w:jc w:val="both"/>
        <w:rPr>
          <w:rFonts w:ascii="Arial" w:hAnsi="Arial" w:cs="Arial"/>
          <w:b/>
          <w:sz w:val="20"/>
          <w:szCs w:val="20"/>
        </w:rPr>
      </w:pPr>
      <w:r w:rsidRPr="005C748B">
        <w:rPr>
          <w:rFonts w:ascii="Arial" w:hAnsi="Arial" w:cs="Arial"/>
          <w:b/>
          <w:sz w:val="20"/>
          <w:szCs w:val="20"/>
        </w:rPr>
        <w:t>NOTA: Atender a los requisitos Indispensables para postular.</w:t>
      </w:r>
    </w:p>
    <w:p w:rsidR="00CE5B6F" w:rsidRDefault="00CE5B6F" w:rsidP="00B62A7E">
      <w:pPr>
        <w:tabs>
          <w:tab w:val="left" w:pos="0"/>
        </w:tabs>
        <w:jc w:val="both"/>
        <w:rPr>
          <w:rFonts w:ascii="Arial" w:hAnsi="Arial" w:cs="Arial"/>
          <w:sz w:val="20"/>
          <w:szCs w:val="20"/>
        </w:rPr>
      </w:pPr>
    </w:p>
    <w:p w:rsidR="000732F1" w:rsidRDefault="000732F1" w:rsidP="00B62A7E">
      <w:pPr>
        <w:tabs>
          <w:tab w:val="left" w:pos="0"/>
        </w:tabs>
        <w:jc w:val="both"/>
        <w:rPr>
          <w:rFonts w:ascii="Arial" w:hAnsi="Arial" w:cs="Arial"/>
          <w:sz w:val="20"/>
          <w:szCs w:val="20"/>
        </w:rPr>
      </w:pPr>
    </w:p>
    <w:p w:rsidR="000732F1" w:rsidRDefault="000732F1" w:rsidP="00B62A7E">
      <w:pPr>
        <w:tabs>
          <w:tab w:val="left" w:pos="0"/>
        </w:tabs>
        <w:jc w:val="both"/>
        <w:rPr>
          <w:rFonts w:ascii="Arial" w:hAnsi="Arial" w:cs="Arial"/>
          <w:sz w:val="20"/>
          <w:szCs w:val="20"/>
        </w:rPr>
      </w:pPr>
    </w:p>
    <w:p w:rsidR="000732F1" w:rsidRDefault="000732F1" w:rsidP="00B62A7E">
      <w:pPr>
        <w:tabs>
          <w:tab w:val="left" w:pos="0"/>
        </w:tabs>
        <w:jc w:val="both"/>
        <w:rPr>
          <w:rFonts w:ascii="Arial" w:hAnsi="Arial" w:cs="Arial"/>
          <w:sz w:val="20"/>
          <w:szCs w:val="20"/>
        </w:rPr>
      </w:pPr>
    </w:p>
    <w:p w:rsidR="000732F1" w:rsidRDefault="000732F1" w:rsidP="00B62A7E">
      <w:pPr>
        <w:tabs>
          <w:tab w:val="left" w:pos="0"/>
        </w:tabs>
        <w:jc w:val="both"/>
        <w:rPr>
          <w:rFonts w:ascii="Arial" w:hAnsi="Arial" w:cs="Arial"/>
          <w:sz w:val="20"/>
          <w:szCs w:val="20"/>
        </w:rPr>
      </w:pPr>
    </w:p>
    <w:p w:rsidR="00290AB2" w:rsidRDefault="00290AB2" w:rsidP="00B62A7E">
      <w:pPr>
        <w:tabs>
          <w:tab w:val="left" w:pos="0"/>
        </w:tabs>
        <w:jc w:val="both"/>
        <w:rPr>
          <w:rFonts w:ascii="Arial" w:hAnsi="Arial" w:cs="Arial"/>
          <w:sz w:val="20"/>
          <w:szCs w:val="20"/>
        </w:rPr>
      </w:pPr>
    </w:p>
    <w:p w:rsidR="00511813" w:rsidRPr="005C748B" w:rsidRDefault="00511813" w:rsidP="00B62A7E">
      <w:pPr>
        <w:tabs>
          <w:tab w:val="left" w:pos="0"/>
        </w:tabs>
        <w:jc w:val="both"/>
        <w:rPr>
          <w:rFonts w:ascii="Arial" w:hAnsi="Arial" w:cs="Arial"/>
          <w:sz w:val="20"/>
          <w:szCs w:val="20"/>
        </w:rPr>
      </w:pPr>
      <w:bookmarkStart w:id="2" w:name="_GoBack"/>
      <w:bookmarkEnd w:id="2"/>
    </w:p>
    <w:p w:rsidR="00930BEE" w:rsidRPr="005C748B" w:rsidRDefault="00CE5B6F" w:rsidP="00B62A7E">
      <w:pPr>
        <w:numPr>
          <w:ilvl w:val="0"/>
          <w:numId w:val="26"/>
        </w:numPr>
        <w:shd w:val="clear" w:color="auto" w:fill="F2F2F2"/>
        <w:ind w:left="709"/>
        <w:jc w:val="both"/>
        <w:rPr>
          <w:rFonts w:ascii="Arial" w:hAnsi="Arial" w:cs="Arial"/>
          <w:b/>
          <w:bCs/>
          <w:iCs/>
          <w:sz w:val="20"/>
          <w:szCs w:val="20"/>
          <w:lang w:val="es-MX"/>
        </w:rPr>
      </w:pPr>
      <w:r w:rsidRPr="005C748B">
        <w:rPr>
          <w:rFonts w:ascii="Arial" w:hAnsi="Arial" w:cs="Arial"/>
          <w:b/>
          <w:bCs/>
          <w:iCs/>
          <w:sz w:val="20"/>
          <w:szCs w:val="20"/>
          <w:lang w:val="es-MX"/>
        </w:rPr>
        <w:lastRenderedPageBreak/>
        <w:t>MODALIDAD DE EVALUACIÓN</w:t>
      </w:r>
    </w:p>
    <w:p w:rsidR="00CE5B6F" w:rsidRPr="005C748B" w:rsidRDefault="00CE5B6F" w:rsidP="00290AB2">
      <w:pPr>
        <w:pStyle w:val="Prrafodelista"/>
        <w:numPr>
          <w:ilvl w:val="0"/>
          <w:numId w:val="17"/>
        </w:numPr>
        <w:ind w:left="851"/>
        <w:contextualSpacing w:val="0"/>
        <w:jc w:val="both"/>
        <w:rPr>
          <w:rFonts w:ascii="Arial" w:hAnsi="Arial" w:cs="Arial"/>
          <w:sz w:val="20"/>
          <w:szCs w:val="20"/>
        </w:rPr>
      </w:pPr>
      <w:r w:rsidRPr="005C748B">
        <w:rPr>
          <w:rFonts w:ascii="Arial" w:hAnsi="Arial" w:cs="Arial"/>
          <w:sz w:val="20"/>
          <w:szCs w:val="20"/>
        </w:rPr>
        <w:t>La evaluación de los factores se realizará sobre la base de etapas sucesivas y excluyentes, por lo que el puntaje establecido como mínimo para aprobar cada una de ellas determina el paso a la etapa siguiente.</w:t>
      </w:r>
    </w:p>
    <w:p w:rsidR="00CE5B6F" w:rsidRPr="005C748B" w:rsidRDefault="00CE5B6F" w:rsidP="00290AB2">
      <w:pPr>
        <w:pStyle w:val="Prrafodelista"/>
        <w:numPr>
          <w:ilvl w:val="0"/>
          <w:numId w:val="17"/>
        </w:numPr>
        <w:ind w:left="851"/>
        <w:contextualSpacing w:val="0"/>
        <w:jc w:val="both"/>
        <w:rPr>
          <w:rFonts w:ascii="Arial" w:hAnsi="Arial" w:cs="Arial"/>
          <w:sz w:val="20"/>
          <w:szCs w:val="20"/>
        </w:rPr>
      </w:pPr>
      <w:r w:rsidRPr="005C748B">
        <w:rPr>
          <w:rFonts w:ascii="Arial" w:hAnsi="Arial" w:cs="Arial"/>
          <w:sz w:val="20"/>
          <w:szCs w:val="20"/>
        </w:rPr>
        <w:t xml:space="preserve">El comité de selección verificará si los postulantes cumplen con los requisitos legales de postulación, debiendo levantar un acta con la nómina total, distinguiendo aquéllos que se ajustan a los requisitos legales, de los que no lo hacen. </w:t>
      </w:r>
    </w:p>
    <w:p w:rsidR="00CE5B6F" w:rsidRPr="005C748B" w:rsidRDefault="00CE5B6F" w:rsidP="00290AB2">
      <w:pPr>
        <w:pStyle w:val="Prrafodelista"/>
        <w:numPr>
          <w:ilvl w:val="0"/>
          <w:numId w:val="17"/>
        </w:numPr>
        <w:ind w:left="851"/>
        <w:contextualSpacing w:val="0"/>
        <w:jc w:val="both"/>
        <w:rPr>
          <w:rFonts w:ascii="Arial" w:hAnsi="Arial" w:cs="Arial"/>
          <w:sz w:val="20"/>
          <w:szCs w:val="20"/>
        </w:rPr>
      </w:pPr>
      <w:r w:rsidRPr="005C748B">
        <w:rPr>
          <w:rFonts w:ascii="Arial" w:hAnsi="Arial" w:cs="Arial"/>
          <w:sz w:val="20"/>
          <w:szCs w:val="20"/>
        </w:rPr>
        <w:t xml:space="preserve">El comité de selección deberá indicar cualquier situación relevante al proceso de selección, y dispondrá la notificación por correo electrónico a las personas cuya postulación hubiere sido rechazada indicando la causa de ello. </w:t>
      </w:r>
    </w:p>
    <w:p w:rsidR="00CE5B6F" w:rsidRPr="005C748B" w:rsidRDefault="00CE5B6F" w:rsidP="00290AB2">
      <w:pPr>
        <w:pStyle w:val="Prrafodelista"/>
        <w:numPr>
          <w:ilvl w:val="0"/>
          <w:numId w:val="17"/>
        </w:numPr>
        <w:ind w:left="851"/>
        <w:contextualSpacing w:val="0"/>
        <w:jc w:val="both"/>
        <w:rPr>
          <w:rFonts w:ascii="Arial" w:hAnsi="Arial" w:cs="Arial"/>
          <w:sz w:val="20"/>
          <w:szCs w:val="20"/>
        </w:rPr>
      </w:pPr>
      <w:r w:rsidRPr="005C748B">
        <w:rPr>
          <w:rFonts w:ascii="Arial" w:hAnsi="Arial" w:cs="Arial"/>
          <w:sz w:val="20"/>
          <w:szCs w:val="20"/>
        </w:rPr>
        <w:t>Los postulantes solo podrán acceder a la fase de evaluación que se señala a continuación, si cumplen los requisitos legales señalados en el punto III 1</w:t>
      </w:r>
      <w:r w:rsidR="0061682B">
        <w:rPr>
          <w:rFonts w:ascii="Arial" w:hAnsi="Arial" w:cs="Arial"/>
          <w:sz w:val="20"/>
          <w:szCs w:val="20"/>
        </w:rPr>
        <w:t>, 2</w:t>
      </w:r>
      <w:r w:rsidRPr="005C748B">
        <w:rPr>
          <w:rFonts w:ascii="Arial" w:hAnsi="Arial" w:cs="Arial"/>
          <w:sz w:val="20"/>
          <w:szCs w:val="20"/>
        </w:rPr>
        <w:t xml:space="preserve"> y </w:t>
      </w:r>
      <w:r w:rsidR="0061682B">
        <w:rPr>
          <w:rFonts w:ascii="Arial" w:hAnsi="Arial" w:cs="Arial"/>
          <w:sz w:val="20"/>
          <w:szCs w:val="20"/>
        </w:rPr>
        <w:t>3</w:t>
      </w:r>
      <w:r w:rsidRPr="005C748B">
        <w:rPr>
          <w:rFonts w:ascii="Arial" w:hAnsi="Arial" w:cs="Arial"/>
          <w:sz w:val="20"/>
          <w:szCs w:val="20"/>
        </w:rPr>
        <w:t>, de estas Bases.</w:t>
      </w:r>
    </w:p>
    <w:p w:rsidR="0009617A" w:rsidRPr="005C748B" w:rsidRDefault="0009617A" w:rsidP="00B62A7E">
      <w:pPr>
        <w:jc w:val="both"/>
        <w:rPr>
          <w:rFonts w:ascii="Arial" w:hAnsi="Arial" w:cs="Arial"/>
          <w:sz w:val="20"/>
          <w:szCs w:val="20"/>
        </w:rPr>
      </w:pPr>
    </w:p>
    <w:p w:rsidR="00930BEE" w:rsidRPr="005C748B" w:rsidRDefault="00CE5B6F" w:rsidP="00B62A7E">
      <w:pPr>
        <w:jc w:val="both"/>
        <w:rPr>
          <w:rFonts w:ascii="Arial" w:hAnsi="Arial" w:cs="Arial"/>
          <w:sz w:val="20"/>
          <w:szCs w:val="20"/>
        </w:rPr>
      </w:pPr>
      <w:r w:rsidRPr="005C748B">
        <w:rPr>
          <w:rFonts w:ascii="Arial" w:hAnsi="Arial" w:cs="Arial"/>
          <w:sz w:val="20"/>
          <w:szCs w:val="20"/>
        </w:rPr>
        <w:t xml:space="preserve">La evaluación de los </w:t>
      </w:r>
      <w:r w:rsidR="00E20209" w:rsidRPr="005C748B">
        <w:rPr>
          <w:rFonts w:ascii="Arial" w:hAnsi="Arial" w:cs="Arial"/>
          <w:sz w:val="20"/>
          <w:szCs w:val="20"/>
        </w:rPr>
        <w:t>postulantes constará de dos (2</w:t>
      </w:r>
      <w:r w:rsidRPr="005C748B">
        <w:rPr>
          <w:rFonts w:ascii="Arial" w:hAnsi="Arial" w:cs="Arial"/>
          <w:sz w:val="20"/>
          <w:szCs w:val="20"/>
        </w:rPr>
        <w:t>) etapas que se indican a continuación:</w:t>
      </w:r>
    </w:p>
    <w:p w:rsidR="00CE5B6F" w:rsidRPr="005C748B" w:rsidRDefault="00E20209" w:rsidP="00290AB2">
      <w:pPr>
        <w:numPr>
          <w:ilvl w:val="0"/>
          <w:numId w:val="13"/>
        </w:numPr>
        <w:ind w:left="851" w:hanging="357"/>
        <w:jc w:val="both"/>
        <w:rPr>
          <w:rFonts w:ascii="Arial" w:hAnsi="Arial" w:cs="Arial"/>
          <w:sz w:val="20"/>
          <w:szCs w:val="20"/>
        </w:rPr>
      </w:pPr>
      <w:r w:rsidRPr="005C748B">
        <w:rPr>
          <w:rFonts w:ascii="Arial" w:hAnsi="Arial" w:cs="Arial"/>
          <w:sz w:val="20"/>
          <w:szCs w:val="20"/>
        </w:rPr>
        <w:t>Etapa I “</w:t>
      </w:r>
      <w:r w:rsidR="004217A3" w:rsidRPr="005C748B">
        <w:rPr>
          <w:rFonts w:ascii="Arial" w:hAnsi="Arial" w:cs="Arial"/>
          <w:sz w:val="20"/>
          <w:szCs w:val="20"/>
        </w:rPr>
        <w:t>Evaluación Curricular”, a cargo d</w:t>
      </w:r>
      <w:r w:rsidR="001B19DA" w:rsidRPr="005C748B">
        <w:rPr>
          <w:rFonts w:ascii="Arial" w:hAnsi="Arial" w:cs="Arial"/>
          <w:sz w:val="20"/>
          <w:szCs w:val="20"/>
        </w:rPr>
        <w:t>e</w:t>
      </w:r>
      <w:r w:rsidR="00C4262E" w:rsidRPr="005C748B">
        <w:rPr>
          <w:rFonts w:ascii="Arial" w:hAnsi="Arial" w:cs="Arial"/>
          <w:sz w:val="20"/>
          <w:szCs w:val="20"/>
        </w:rPr>
        <w:t xml:space="preserve">: a) </w:t>
      </w:r>
      <w:r w:rsidR="00611E65">
        <w:rPr>
          <w:rFonts w:ascii="Arial" w:hAnsi="Arial" w:cs="Arial"/>
          <w:sz w:val="20"/>
          <w:szCs w:val="20"/>
        </w:rPr>
        <w:t>Jefe de Neurología b</w:t>
      </w:r>
      <w:r w:rsidR="001B19DA" w:rsidRPr="005C748B">
        <w:rPr>
          <w:rFonts w:ascii="Arial" w:hAnsi="Arial" w:cs="Arial"/>
          <w:sz w:val="20"/>
          <w:szCs w:val="20"/>
        </w:rPr>
        <w:t xml:space="preserve">) </w:t>
      </w:r>
      <w:r w:rsidR="004217A3" w:rsidRPr="005C748B">
        <w:rPr>
          <w:rFonts w:ascii="Arial" w:hAnsi="Arial" w:cs="Arial"/>
          <w:sz w:val="20"/>
          <w:szCs w:val="20"/>
        </w:rPr>
        <w:t>Psicólogo Encargado de Reclutamiento y Selección.</w:t>
      </w:r>
    </w:p>
    <w:p w:rsidR="00CE5B6F" w:rsidRPr="005C748B" w:rsidRDefault="00E20209" w:rsidP="00290AB2">
      <w:pPr>
        <w:pStyle w:val="Prrafodelista"/>
        <w:numPr>
          <w:ilvl w:val="0"/>
          <w:numId w:val="18"/>
        </w:numPr>
        <w:ind w:left="851"/>
        <w:contextualSpacing w:val="0"/>
        <w:jc w:val="both"/>
        <w:rPr>
          <w:rFonts w:ascii="Arial" w:hAnsi="Arial" w:cs="Arial"/>
          <w:sz w:val="20"/>
          <w:szCs w:val="20"/>
        </w:rPr>
      </w:pPr>
      <w:r w:rsidRPr="005C748B">
        <w:rPr>
          <w:rFonts w:ascii="Arial" w:hAnsi="Arial" w:cs="Arial"/>
          <w:sz w:val="20"/>
          <w:szCs w:val="20"/>
        </w:rPr>
        <w:t>Etapa II</w:t>
      </w:r>
      <w:r w:rsidR="00CE5B6F" w:rsidRPr="005C748B">
        <w:rPr>
          <w:rFonts w:ascii="Arial" w:hAnsi="Arial" w:cs="Arial"/>
          <w:sz w:val="20"/>
          <w:szCs w:val="20"/>
        </w:rPr>
        <w:t xml:space="preserve">: "Apreciación global del postulante", que se compone del siguiente </w:t>
      </w:r>
      <w:proofErr w:type="spellStart"/>
      <w:r w:rsidR="00CE5B6F" w:rsidRPr="005C748B">
        <w:rPr>
          <w:rFonts w:ascii="Arial" w:hAnsi="Arial" w:cs="Arial"/>
          <w:sz w:val="20"/>
          <w:szCs w:val="20"/>
        </w:rPr>
        <w:t>subfactor</w:t>
      </w:r>
      <w:proofErr w:type="spellEnd"/>
      <w:r w:rsidR="00CE5B6F" w:rsidRPr="005C748B">
        <w:rPr>
          <w:rFonts w:ascii="Arial" w:hAnsi="Arial" w:cs="Arial"/>
          <w:sz w:val="20"/>
          <w:szCs w:val="20"/>
        </w:rPr>
        <w:t>: Entrevista de apreciación global</w:t>
      </w:r>
      <w:r w:rsidR="001C077C" w:rsidRPr="005C748B">
        <w:rPr>
          <w:rFonts w:ascii="Arial" w:hAnsi="Arial" w:cs="Arial"/>
          <w:sz w:val="20"/>
          <w:szCs w:val="20"/>
        </w:rPr>
        <w:t xml:space="preserve"> del postulante realizado por El Comité de Selección. </w:t>
      </w:r>
    </w:p>
    <w:p w:rsidR="00930BEE" w:rsidRPr="005C748B" w:rsidRDefault="00930BEE" w:rsidP="00B62A7E">
      <w:pPr>
        <w:jc w:val="both"/>
        <w:rPr>
          <w:rFonts w:ascii="Arial" w:hAnsi="Arial" w:cs="Arial"/>
          <w:sz w:val="20"/>
          <w:szCs w:val="20"/>
        </w:rPr>
      </w:pPr>
    </w:p>
    <w:p w:rsidR="00224157" w:rsidRPr="005C748B" w:rsidRDefault="00224157" w:rsidP="00710449">
      <w:pPr>
        <w:pStyle w:val="NormalWeb"/>
        <w:spacing w:before="0" w:beforeAutospacing="0" w:after="0" w:afterAutospacing="0"/>
        <w:jc w:val="both"/>
        <w:rPr>
          <w:rFonts w:ascii="Arial" w:eastAsia="Arial Unicode MS" w:hAnsi="Arial" w:cs="Arial"/>
          <w:b/>
          <w:sz w:val="20"/>
          <w:szCs w:val="20"/>
          <w:lang w:val="es-ES_tradnl"/>
        </w:rPr>
      </w:pPr>
      <w:r w:rsidRPr="005C748B">
        <w:rPr>
          <w:rFonts w:ascii="Arial" w:eastAsia="Arial Unicode MS" w:hAnsi="Arial" w:cs="Arial"/>
          <w:b/>
          <w:sz w:val="20"/>
          <w:szCs w:val="20"/>
        </w:rPr>
        <w:t xml:space="preserve">El </w:t>
      </w:r>
      <w:r w:rsidRPr="005C748B">
        <w:rPr>
          <w:rFonts w:ascii="Arial" w:eastAsia="Arial Unicode MS" w:hAnsi="Arial" w:cs="Arial"/>
          <w:b/>
          <w:sz w:val="20"/>
          <w:szCs w:val="20"/>
          <w:lang w:val="es-ES_tradnl"/>
        </w:rPr>
        <w:t>Comité</w:t>
      </w:r>
      <w:r w:rsidR="00CE5B6F" w:rsidRPr="005C748B">
        <w:rPr>
          <w:rFonts w:ascii="Arial" w:eastAsia="Arial Unicode MS" w:hAnsi="Arial" w:cs="Arial"/>
          <w:b/>
          <w:sz w:val="20"/>
          <w:szCs w:val="20"/>
          <w:lang w:val="es-ES_tradnl"/>
        </w:rPr>
        <w:t xml:space="preserve"> de Selección, en el caso que lo requiera podrá modificar las et</w:t>
      </w:r>
      <w:r w:rsidR="00CD1C5B" w:rsidRPr="005C748B">
        <w:rPr>
          <w:rFonts w:ascii="Arial" w:eastAsia="Arial Unicode MS" w:hAnsi="Arial" w:cs="Arial"/>
          <w:b/>
          <w:sz w:val="20"/>
          <w:szCs w:val="20"/>
          <w:lang w:val="es-ES_tradnl"/>
        </w:rPr>
        <w:t>apas del proceso de selección.</w:t>
      </w:r>
    </w:p>
    <w:p w:rsidR="00413C44" w:rsidRPr="005C748B" w:rsidRDefault="00413C44" w:rsidP="00710449">
      <w:pPr>
        <w:pStyle w:val="NormalWeb"/>
        <w:spacing w:before="0" w:beforeAutospacing="0" w:after="0" w:afterAutospacing="0"/>
        <w:jc w:val="both"/>
        <w:rPr>
          <w:rFonts w:ascii="Arial" w:eastAsia="Arial Unicode MS" w:hAnsi="Arial" w:cs="Arial"/>
          <w:b/>
          <w:sz w:val="20"/>
          <w:szCs w:val="20"/>
          <w:lang w:val="es-ES_tradnl"/>
        </w:rPr>
      </w:pPr>
    </w:p>
    <w:p w:rsidR="00930BEE" w:rsidRPr="005C748B" w:rsidRDefault="00CE5B6F" w:rsidP="00B62A7E">
      <w:pPr>
        <w:numPr>
          <w:ilvl w:val="0"/>
          <w:numId w:val="26"/>
        </w:numPr>
        <w:shd w:val="clear" w:color="auto" w:fill="F2F2F2"/>
        <w:ind w:left="709"/>
        <w:jc w:val="both"/>
        <w:rPr>
          <w:rFonts w:ascii="Arial" w:hAnsi="Arial" w:cs="Arial"/>
          <w:b/>
          <w:bCs/>
          <w:iCs/>
          <w:color w:val="000000"/>
          <w:sz w:val="20"/>
          <w:szCs w:val="20"/>
          <w:lang w:val="es-MX"/>
        </w:rPr>
      </w:pPr>
      <w:r w:rsidRPr="005C748B">
        <w:rPr>
          <w:rFonts w:ascii="Arial" w:hAnsi="Arial" w:cs="Arial"/>
          <w:b/>
          <w:bCs/>
          <w:iCs/>
          <w:color w:val="000000"/>
          <w:sz w:val="20"/>
          <w:szCs w:val="20"/>
          <w:lang w:val="es-MX"/>
        </w:rPr>
        <w:t>COMITÉ DE SELECCIÓN</w:t>
      </w:r>
    </w:p>
    <w:p w:rsidR="001C077C" w:rsidRPr="005C748B" w:rsidRDefault="001C077C" w:rsidP="00B62A7E">
      <w:pPr>
        <w:pStyle w:val="Prrafodelista"/>
        <w:ind w:left="426"/>
        <w:jc w:val="both"/>
        <w:rPr>
          <w:rFonts w:ascii="Arial" w:hAnsi="Arial" w:cs="Arial"/>
          <w:sz w:val="20"/>
          <w:szCs w:val="20"/>
        </w:rPr>
      </w:pPr>
    </w:p>
    <w:p w:rsidR="00CE5B6F" w:rsidRPr="005C748B" w:rsidRDefault="00CE5B6F" w:rsidP="00290AB2">
      <w:pPr>
        <w:pStyle w:val="Prrafodelista"/>
        <w:numPr>
          <w:ilvl w:val="0"/>
          <w:numId w:val="19"/>
        </w:numPr>
        <w:ind w:left="851"/>
        <w:jc w:val="both"/>
        <w:rPr>
          <w:rFonts w:ascii="Arial" w:hAnsi="Arial" w:cs="Arial"/>
          <w:sz w:val="20"/>
          <w:szCs w:val="20"/>
        </w:rPr>
      </w:pPr>
      <w:r w:rsidRPr="005C748B">
        <w:rPr>
          <w:rFonts w:ascii="Arial" w:hAnsi="Arial" w:cs="Arial"/>
          <w:sz w:val="20"/>
          <w:szCs w:val="20"/>
        </w:rPr>
        <w:t xml:space="preserve">Coordinación: El Comité de Selección sesionará en cada una de las etapas debiendo ser dirigido por el </w:t>
      </w:r>
      <w:r w:rsidR="00224157" w:rsidRPr="005C748B">
        <w:rPr>
          <w:rFonts w:ascii="Arial" w:hAnsi="Arial" w:cs="Arial"/>
          <w:sz w:val="20"/>
          <w:szCs w:val="20"/>
        </w:rPr>
        <w:t>Coordinador</w:t>
      </w:r>
      <w:r w:rsidRPr="005C748B">
        <w:rPr>
          <w:rFonts w:ascii="Arial" w:hAnsi="Arial" w:cs="Arial"/>
          <w:sz w:val="20"/>
          <w:szCs w:val="20"/>
        </w:rPr>
        <w:t xml:space="preserve"> (Psicólogo de Selección), quien se encargará de citar a los postulantes, coordinar reuniones (Fecha, hora y lugar), y citar al Comité de Selección.</w:t>
      </w:r>
    </w:p>
    <w:p w:rsidR="00CE5B6F" w:rsidRPr="005C748B" w:rsidRDefault="00224157" w:rsidP="00290AB2">
      <w:pPr>
        <w:pStyle w:val="Prrafodelista"/>
        <w:numPr>
          <w:ilvl w:val="0"/>
          <w:numId w:val="19"/>
        </w:numPr>
        <w:ind w:left="851"/>
        <w:jc w:val="both"/>
        <w:rPr>
          <w:rFonts w:ascii="Arial" w:hAnsi="Arial" w:cs="Arial"/>
          <w:sz w:val="20"/>
          <w:szCs w:val="20"/>
        </w:rPr>
      </w:pPr>
      <w:r w:rsidRPr="005C748B">
        <w:rPr>
          <w:rFonts w:ascii="Arial" w:hAnsi="Arial" w:cs="Arial"/>
          <w:sz w:val="20"/>
          <w:szCs w:val="20"/>
        </w:rPr>
        <w:t>Actas: El Coordinador</w:t>
      </w:r>
      <w:r w:rsidR="00CE5B6F" w:rsidRPr="005C748B">
        <w:rPr>
          <w:rFonts w:ascii="Arial" w:hAnsi="Arial" w:cs="Arial"/>
          <w:sz w:val="20"/>
          <w:szCs w:val="20"/>
        </w:rPr>
        <w:t xml:space="preserve"> será el encar</w:t>
      </w:r>
      <w:r w:rsidR="00E20209" w:rsidRPr="005C748B">
        <w:rPr>
          <w:rFonts w:ascii="Arial" w:hAnsi="Arial" w:cs="Arial"/>
          <w:sz w:val="20"/>
          <w:szCs w:val="20"/>
        </w:rPr>
        <w:t>gado de hacer las Actas en las 2</w:t>
      </w:r>
      <w:r w:rsidR="00CE5B6F" w:rsidRPr="005C748B">
        <w:rPr>
          <w:rFonts w:ascii="Arial" w:hAnsi="Arial" w:cs="Arial"/>
          <w:sz w:val="20"/>
          <w:szCs w:val="20"/>
        </w:rPr>
        <w:t xml:space="preserve"> etapas del Proceso de Selección. En cada una de las etapas, las Actas deben contener información de cada postulante, tanto quienes pasan a la siguiente etapa como quienes no pasan, siempre quedando redactado el ¿por qué? de ambas situaciones, según las especificaciones y requisitos de la Base de postulación. Para quienes no pasan a la siguiente etapa, el Secretario, deberá enviar el resultado de postulación a cada postulante, vía correo. En este correo, se debe especificar por qué no queda seleccionado, según los requisitos de la Base de Postulación.</w:t>
      </w:r>
    </w:p>
    <w:p w:rsidR="0055130B" w:rsidRPr="005C748B" w:rsidRDefault="0055130B" w:rsidP="00B62A7E">
      <w:pPr>
        <w:jc w:val="both"/>
        <w:rPr>
          <w:rFonts w:ascii="Arial" w:hAnsi="Arial" w:cs="Arial"/>
          <w:sz w:val="20"/>
          <w:szCs w:val="20"/>
        </w:rPr>
      </w:pPr>
    </w:p>
    <w:p w:rsidR="00930BEE" w:rsidRPr="005C748B" w:rsidRDefault="00CE5B6F" w:rsidP="00B62A7E">
      <w:pPr>
        <w:jc w:val="both"/>
        <w:rPr>
          <w:rFonts w:ascii="Arial" w:hAnsi="Arial" w:cs="Arial"/>
          <w:sz w:val="20"/>
          <w:szCs w:val="20"/>
        </w:rPr>
      </w:pPr>
      <w:r w:rsidRPr="005C748B">
        <w:rPr>
          <w:rFonts w:ascii="Arial" w:hAnsi="Arial" w:cs="Arial"/>
          <w:sz w:val="20"/>
          <w:szCs w:val="20"/>
        </w:rPr>
        <w:t>El Comité de Selección estará compuesto por los siguientes integrantes:</w:t>
      </w:r>
    </w:p>
    <w:p w:rsidR="000E3305" w:rsidRPr="005C748B" w:rsidRDefault="000E3305" w:rsidP="00290AB2">
      <w:pPr>
        <w:numPr>
          <w:ilvl w:val="0"/>
          <w:numId w:val="13"/>
        </w:numPr>
        <w:ind w:left="993" w:hanging="357"/>
        <w:jc w:val="both"/>
        <w:rPr>
          <w:rFonts w:ascii="Arial" w:hAnsi="Arial" w:cs="Arial"/>
          <w:sz w:val="20"/>
          <w:szCs w:val="20"/>
        </w:rPr>
      </w:pPr>
      <w:r w:rsidRPr="005C748B">
        <w:rPr>
          <w:rFonts w:ascii="Arial" w:hAnsi="Arial" w:cs="Arial"/>
          <w:sz w:val="20"/>
          <w:szCs w:val="20"/>
        </w:rPr>
        <w:t>Subdirector Gestión Clínica o quien la subrogue con derecho a voz y a voto.</w:t>
      </w:r>
    </w:p>
    <w:p w:rsidR="00CE5B6F" w:rsidRPr="005C748B" w:rsidRDefault="0061682B" w:rsidP="00290AB2">
      <w:pPr>
        <w:numPr>
          <w:ilvl w:val="0"/>
          <w:numId w:val="13"/>
        </w:numPr>
        <w:ind w:left="993" w:hanging="357"/>
        <w:jc w:val="both"/>
        <w:rPr>
          <w:rFonts w:ascii="Arial" w:hAnsi="Arial" w:cs="Arial"/>
          <w:sz w:val="20"/>
          <w:szCs w:val="20"/>
        </w:rPr>
      </w:pPr>
      <w:r>
        <w:rPr>
          <w:rFonts w:ascii="Arial" w:hAnsi="Arial" w:cs="Arial"/>
          <w:sz w:val="20"/>
          <w:szCs w:val="20"/>
        </w:rPr>
        <w:t xml:space="preserve">Jefe Unidad </w:t>
      </w:r>
      <w:r w:rsidR="00E20209" w:rsidRPr="005C748B">
        <w:rPr>
          <w:rFonts w:ascii="Arial" w:hAnsi="Arial" w:cs="Arial"/>
          <w:sz w:val="20"/>
          <w:szCs w:val="20"/>
        </w:rPr>
        <w:t>Neur</w:t>
      </w:r>
      <w:r>
        <w:rPr>
          <w:rFonts w:ascii="Arial" w:hAnsi="Arial" w:cs="Arial"/>
          <w:sz w:val="20"/>
          <w:szCs w:val="20"/>
        </w:rPr>
        <w:t xml:space="preserve">ología </w:t>
      </w:r>
      <w:r w:rsidR="00CE5B6F" w:rsidRPr="005C748B">
        <w:rPr>
          <w:rFonts w:ascii="Arial" w:hAnsi="Arial" w:cs="Arial"/>
          <w:sz w:val="20"/>
          <w:szCs w:val="20"/>
        </w:rPr>
        <w:t>con derecho a voz y a voto.</w:t>
      </w:r>
    </w:p>
    <w:p w:rsidR="009E63E0" w:rsidRPr="0061682B" w:rsidRDefault="009E63E0" w:rsidP="00290AB2">
      <w:pPr>
        <w:numPr>
          <w:ilvl w:val="0"/>
          <w:numId w:val="13"/>
        </w:numPr>
        <w:ind w:left="993" w:hanging="357"/>
        <w:jc w:val="both"/>
        <w:rPr>
          <w:rFonts w:ascii="Arial" w:hAnsi="Arial" w:cs="Arial"/>
          <w:sz w:val="20"/>
          <w:szCs w:val="20"/>
        </w:rPr>
      </w:pPr>
      <w:r w:rsidRPr="0061682B">
        <w:rPr>
          <w:rFonts w:ascii="Arial" w:eastAsia="Times New Roman" w:hAnsi="Arial" w:cs="Arial"/>
          <w:sz w:val="20"/>
          <w:szCs w:val="20"/>
        </w:rPr>
        <w:t xml:space="preserve">Subrogante del </w:t>
      </w:r>
      <w:r w:rsidR="0061682B">
        <w:rPr>
          <w:rFonts w:ascii="Arial" w:hAnsi="Arial" w:cs="Arial"/>
          <w:sz w:val="20"/>
          <w:szCs w:val="20"/>
        </w:rPr>
        <w:t xml:space="preserve">Jefe Unidad </w:t>
      </w:r>
      <w:r w:rsidR="0061682B" w:rsidRPr="005C748B">
        <w:rPr>
          <w:rFonts w:ascii="Arial" w:hAnsi="Arial" w:cs="Arial"/>
          <w:sz w:val="20"/>
          <w:szCs w:val="20"/>
        </w:rPr>
        <w:t>Neur</w:t>
      </w:r>
      <w:r w:rsidR="0061682B">
        <w:rPr>
          <w:rFonts w:ascii="Arial" w:hAnsi="Arial" w:cs="Arial"/>
          <w:sz w:val="20"/>
          <w:szCs w:val="20"/>
        </w:rPr>
        <w:t>ología</w:t>
      </w:r>
      <w:r w:rsidRPr="0061682B">
        <w:rPr>
          <w:rFonts w:ascii="Arial" w:eastAsia="Times New Roman" w:hAnsi="Arial" w:cs="Arial"/>
          <w:sz w:val="20"/>
          <w:szCs w:val="20"/>
        </w:rPr>
        <w:t>, con derecho a voz y a voto.</w:t>
      </w:r>
    </w:p>
    <w:p w:rsidR="00CE5B6F" w:rsidRPr="005C748B" w:rsidRDefault="00B958E0" w:rsidP="00290AB2">
      <w:pPr>
        <w:numPr>
          <w:ilvl w:val="0"/>
          <w:numId w:val="13"/>
        </w:numPr>
        <w:ind w:left="993" w:hanging="357"/>
        <w:jc w:val="both"/>
        <w:rPr>
          <w:rFonts w:ascii="Arial" w:hAnsi="Arial" w:cs="Arial"/>
          <w:sz w:val="20"/>
          <w:szCs w:val="20"/>
        </w:rPr>
      </w:pPr>
      <w:r w:rsidRPr="005C748B">
        <w:rPr>
          <w:rFonts w:ascii="Arial" w:hAnsi="Arial" w:cs="Arial"/>
          <w:sz w:val="20"/>
          <w:szCs w:val="20"/>
        </w:rPr>
        <w:t xml:space="preserve">Jefatura del </w:t>
      </w:r>
      <w:r w:rsidR="0061682B">
        <w:rPr>
          <w:rFonts w:ascii="Arial" w:hAnsi="Arial" w:cs="Arial"/>
          <w:sz w:val="20"/>
          <w:szCs w:val="20"/>
        </w:rPr>
        <w:t>S</w:t>
      </w:r>
      <w:r w:rsidR="00E20209" w:rsidRPr="005C748B">
        <w:rPr>
          <w:rFonts w:ascii="Arial" w:hAnsi="Arial" w:cs="Arial"/>
          <w:sz w:val="20"/>
          <w:szCs w:val="20"/>
        </w:rPr>
        <w:t>ervicio Urgencia</w:t>
      </w:r>
      <w:r w:rsidR="00CE5B6F" w:rsidRPr="005C748B">
        <w:rPr>
          <w:rFonts w:ascii="Arial" w:hAnsi="Arial" w:cs="Arial"/>
          <w:sz w:val="20"/>
          <w:szCs w:val="20"/>
        </w:rPr>
        <w:t xml:space="preserve"> o quien lo subrogue con derecho a voz y a voto.</w:t>
      </w:r>
    </w:p>
    <w:p w:rsidR="00D4614E" w:rsidRPr="005C748B" w:rsidRDefault="00D4614E" w:rsidP="00290AB2">
      <w:pPr>
        <w:numPr>
          <w:ilvl w:val="0"/>
          <w:numId w:val="13"/>
        </w:numPr>
        <w:ind w:left="993" w:hanging="357"/>
        <w:jc w:val="both"/>
        <w:rPr>
          <w:rFonts w:ascii="Arial" w:hAnsi="Arial" w:cs="Arial"/>
          <w:sz w:val="20"/>
          <w:szCs w:val="20"/>
        </w:rPr>
      </w:pPr>
      <w:r w:rsidRPr="005C748B">
        <w:rPr>
          <w:rFonts w:ascii="Arial" w:hAnsi="Arial" w:cs="Arial"/>
          <w:sz w:val="20"/>
          <w:szCs w:val="20"/>
        </w:rPr>
        <w:t>Subdirección Gestión y Desarrollo de las Personas, con derecho a voz y voto.</w:t>
      </w:r>
    </w:p>
    <w:p w:rsidR="00CE5B6F" w:rsidRDefault="00CE5B6F" w:rsidP="00290AB2">
      <w:pPr>
        <w:numPr>
          <w:ilvl w:val="0"/>
          <w:numId w:val="13"/>
        </w:numPr>
        <w:ind w:left="993" w:hanging="357"/>
        <w:jc w:val="both"/>
        <w:rPr>
          <w:rFonts w:ascii="Arial" w:hAnsi="Arial" w:cs="Arial"/>
          <w:sz w:val="20"/>
          <w:szCs w:val="20"/>
        </w:rPr>
      </w:pPr>
      <w:r w:rsidRPr="005C748B">
        <w:rPr>
          <w:rFonts w:ascii="Arial" w:hAnsi="Arial" w:cs="Arial"/>
          <w:sz w:val="20"/>
          <w:szCs w:val="20"/>
        </w:rPr>
        <w:t xml:space="preserve">Psicólogo encargado del Proceso de Reclutamiento y Selección, quien actuará como </w:t>
      </w:r>
      <w:r w:rsidR="00224157" w:rsidRPr="005C748B">
        <w:rPr>
          <w:rFonts w:ascii="Arial" w:hAnsi="Arial" w:cs="Arial"/>
          <w:sz w:val="20"/>
          <w:szCs w:val="20"/>
        </w:rPr>
        <w:t>Coordinador</w:t>
      </w:r>
      <w:r w:rsidRPr="005C748B">
        <w:rPr>
          <w:rFonts w:ascii="Arial" w:hAnsi="Arial" w:cs="Arial"/>
          <w:sz w:val="20"/>
          <w:szCs w:val="20"/>
        </w:rPr>
        <w:t xml:space="preserve"> de actas</w:t>
      </w:r>
      <w:r w:rsidR="00D4614E" w:rsidRPr="005C748B">
        <w:rPr>
          <w:rFonts w:ascii="Arial" w:hAnsi="Arial" w:cs="Arial"/>
          <w:sz w:val="20"/>
          <w:szCs w:val="20"/>
        </w:rPr>
        <w:t>.</w:t>
      </w:r>
      <w:r w:rsidR="00224157" w:rsidRPr="005C748B">
        <w:rPr>
          <w:rFonts w:ascii="Arial" w:hAnsi="Arial" w:cs="Arial"/>
          <w:sz w:val="20"/>
          <w:szCs w:val="20"/>
        </w:rPr>
        <w:t xml:space="preserve"> Con derecho a voz.</w:t>
      </w:r>
    </w:p>
    <w:p w:rsidR="00E321AE" w:rsidRDefault="00E321AE" w:rsidP="00290AB2">
      <w:pPr>
        <w:numPr>
          <w:ilvl w:val="0"/>
          <w:numId w:val="13"/>
        </w:numPr>
        <w:ind w:left="993" w:hanging="357"/>
        <w:jc w:val="both"/>
        <w:rPr>
          <w:rFonts w:ascii="Arial" w:hAnsi="Arial" w:cs="Arial"/>
          <w:sz w:val="20"/>
          <w:szCs w:val="20"/>
        </w:rPr>
      </w:pPr>
      <w:r>
        <w:rPr>
          <w:rFonts w:ascii="Arial" w:hAnsi="Arial" w:cs="Arial"/>
          <w:sz w:val="20"/>
          <w:szCs w:val="20"/>
        </w:rPr>
        <w:t>Representante de la Asociación Gremial, del gremio asociado al cargo</w:t>
      </w:r>
      <w:r w:rsidRPr="005C748B">
        <w:rPr>
          <w:rFonts w:ascii="Arial" w:hAnsi="Arial" w:cs="Arial"/>
          <w:sz w:val="20"/>
          <w:szCs w:val="20"/>
        </w:rPr>
        <w:t>. Con derecho a voz.</w:t>
      </w:r>
    </w:p>
    <w:p w:rsidR="000D621D" w:rsidRPr="00E321AE" w:rsidRDefault="000D621D" w:rsidP="00290AB2">
      <w:pPr>
        <w:numPr>
          <w:ilvl w:val="0"/>
          <w:numId w:val="13"/>
        </w:numPr>
        <w:ind w:left="993" w:hanging="357"/>
        <w:jc w:val="both"/>
        <w:rPr>
          <w:rFonts w:ascii="Arial" w:hAnsi="Arial" w:cs="Arial"/>
          <w:sz w:val="20"/>
          <w:szCs w:val="20"/>
        </w:rPr>
      </w:pPr>
      <w:r>
        <w:rPr>
          <w:rFonts w:ascii="Arial" w:hAnsi="Arial" w:cs="Arial"/>
          <w:sz w:val="20"/>
          <w:szCs w:val="20"/>
        </w:rPr>
        <w:t xml:space="preserve">Invitado: Neurólogo Coordinador Jefe de Proyecto </w:t>
      </w:r>
      <w:proofErr w:type="spellStart"/>
      <w:r>
        <w:rPr>
          <w:rFonts w:ascii="Arial" w:hAnsi="Arial" w:cs="Arial"/>
          <w:sz w:val="20"/>
          <w:szCs w:val="20"/>
        </w:rPr>
        <w:t>Neurovascular</w:t>
      </w:r>
      <w:proofErr w:type="spellEnd"/>
      <w:r>
        <w:rPr>
          <w:rFonts w:ascii="Arial" w:hAnsi="Arial" w:cs="Arial"/>
          <w:sz w:val="20"/>
          <w:szCs w:val="20"/>
        </w:rPr>
        <w:t xml:space="preserve"> SSMC, con derecho a voz y voto.</w:t>
      </w:r>
    </w:p>
    <w:p w:rsidR="00D4614E" w:rsidRPr="005C748B" w:rsidRDefault="00D4614E" w:rsidP="00D4614E">
      <w:pPr>
        <w:ind w:left="425"/>
        <w:jc w:val="both"/>
        <w:rPr>
          <w:rFonts w:ascii="Arial" w:hAnsi="Arial" w:cs="Arial"/>
          <w:sz w:val="20"/>
          <w:szCs w:val="20"/>
        </w:rPr>
      </w:pPr>
    </w:p>
    <w:p w:rsidR="00930BEE" w:rsidRPr="005C748B" w:rsidRDefault="00CE5B6F" w:rsidP="00B62A7E">
      <w:pPr>
        <w:jc w:val="both"/>
        <w:rPr>
          <w:rFonts w:ascii="Arial" w:hAnsi="Arial" w:cs="Arial"/>
          <w:sz w:val="20"/>
          <w:szCs w:val="20"/>
        </w:rPr>
      </w:pPr>
      <w:r w:rsidRPr="005C748B">
        <w:rPr>
          <w:rFonts w:ascii="Arial" w:hAnsi="Arial" w:cs="Arial"/>
          <w:sz w:val="20"/>
          <w:szCs w:val="20"/>
        </w:rPr>
        <w:t>Funciones y Atribuciones del Comité de Selección: El Comité de Selección tendrá como respo</w:t>
      </w:r>
      <w:r w:rsidR="00465549" w:rsidRPr="005C748B">
        <w:rPr>
          <w:rFonts w:ascii="Arial" w:hAnsi="Arial" w:cs="Arial"/>
          <w:sz w:val="20"/>
          <w:szCs w:val="20"/>
        </w:rPr>
        <w:t xml:space="preserve">nsabilidad realizar la etapa I y </w:t>
      </w:r>
      <w:r w:rsidRPr="005C748B">
        <w:rPr>
          <w:rFonts w:ascii="Arial" w:hAnsi="Arial" w:cs="Arial"/>
          <w:sz w:val="20"/>
          <w:szCs w:val="20"/>
        </w:rPr>
        <w:t>II del Proceso de Selección:</w:t>
      </w:r>
    </w:p>
    <w:p w:rsidR="00CE5B6F" w:rsidRPr="005C748B" w:rsidRDefault="00CE5B6F" w:rsidP="00290AB2">
      <w:pPr>
        <w:pStyle w:val="Prrafodelista"/>
        <w:numPr>
          <w:ilvl w:val="0"/>
          <w:numId w:val="21"/>
        </w:numPr>
        <w:ind w:left="993"/>
        <w:contextualSpacing w:val="0"/>
        <w:jc w:val="both"/>
        <w:rPr>
          <w:rFonts w:ascii="Arial" w:hAnsi="Arial" w:cs="Arial"/>
          <w:sz w:val="20"/>
          <w:szCs w:val="20"/>
        </w:rPr>
      </w:pPr>
      <w:r w:rsidRPr="005C748B">
        <w:rPr>
          <w:rFonts w:ascii="Arial" w:hAnsi="Arial" w:cs="Arial"/>
          <w:sz w:val="20"/>
          <w:szCs w:val="20"/>
        </w:rPr>
        <w:t>La etapa I</w:t>
      </w:r>
      <w:r w:rsidR="0061682B">
        <w:rPr>
          <w:rFonts w:ascii="Arial" w:hAnsi="Arial" w:cs="Arial"/>
          <w:sz w:val="20"/>
          <w:szCs w:val="20"/>
        </w:rPr>
        <w:t>,</w:t>
      </w:r>
      <w:r w:rsidRPr="005C748B">
        <w:rPr>
          <w:rFonts w:ascii="Arial" w:hAnsi="Arial" w:cs="Arial"/>
          <w:sz w:val="20"/>
          <w:szCs w:val="20"/>
        </w:rPr>
        <w:t xml:space="preserve"> consiste </w:t>
      </w:r>
      <w:r w:rsidR="00465549" w:rsidRPr="005C748B">
        <w:rPr>
          <w:rFonts w:ascii="Arial" w:hAnsi="Arial" w:cs="Arial"/>
          <w:sz w:val="20"/>
          <w:szCs w:val="20"/>
        </w:rPr>
        <w:t xml:space="preserve">en revisión Curricular de Antecedentes. </w:t>
      </w:r>
    </w:p>
    <w:p w:rsidR="00CE5B6F" w:rsidRPr="005C748B" w:rsidRDefault="00465549" w:rsidP="00290AB2">
      <w:pPr>
        <w:pStyle w:val="Prrafodelista"/>
        <w:numPr>
          <w:ilvl w:val="0"/>
          <w:numId w:val="21"/>
        </w:numPr>
        <w:ind w:left="993"/>
        <w:contextualSpacing w:val="0"/>
        <w:jc w:val="both"/>
        <w:rPr>
          <w:rFonts w:ascii="Arial" w:hAnsi="Arial" w:cs="Arial"/>
          <w:sz w:val="20"/>
          <w:szCs w:val="20"/>
        </w:rPr>
      </w:pPr>
      <w:r w:rsidRPr="005C748B">
        <w:rPr>
          <w:rFonts w:ascii="Arial" w:hAnsi="Arial" w:cs="Arial"/>
          <w:sz w:val="20"/>
          <w:szCs w:val="20"/>
        </w:rPr>
        <w:t>La etapa II</w:t>
      </w:r>
      <w:r w:rsidR="00CE5B6F" w:rsidRPr="005C748B">
        <w:rPr>
          <w:rFonts w:ascii="Arial" w:hAnsi="Arial" w:cs="Arial"/>
          <w:sz w:val="20"/>
          <w:szCs w:val="20"/>
        </w:rPr>
        <w:t xml:space="preserve">, corresponde a Apreciación Global del Postulante, a través de Entrevista Individual por parte del Comité de Selección a </w:t>
      </w:r>
      <w:r w:rsidRPr="005C748B">
        <w:rPr>
          <w:rFonts w:ascii="Arial" w:hAnsi="Arial" w:cs="Arial"/>
          <w:sz w:val="20"/>
          <w:szCs w:val="20"/>
        </w:rPr>
        <w:t>cada persona que haya pasado la etapa anterior.</w:t>
      </w:r>
    </w:p>
    <w:p w:rsidR="00CE5B6F" w:rsidRPr="005C748B" w:rsidRDefault="00CE5B6F" w:rsidP="00290AB2">
      <w:pPr>
        <w:pStyle w:val="Prrafodelista"/>
        <w:numPr>
          <w:ilvl w:val="0"/>
          <w:numId w:val="21"/>
        </w:numPr>
        <w:ind w:left="993"/>
        <w:contextualSpacing w:val="0"/>
        <w:jc w:val="both"/>
        <w:rPr>
          <w:rFonts w:ascii="Arial" w:hAnsi="Arial" w:cs="Arial"/>
          <w:sz w:val="20"/>
          <w:szCs w:val="20"/>
        </w:rPr>
      </w:pPr>
      <w:r w:rsidRPr="005C748B">
        <w:rPr>
          <w:rFonts w:ascii="Arial" w:hAnsi="Arial" w:cs="Arial"/>
          <w:sz w:val="20"/>
          <w:szCs w:val="20"/>
        </w:rPr>
        <w:t>El Comité de Selección, en el caso que lo requiera podrá modificar las etapas y fechas del proceso de selección.</w:t>
      </w:r>
    </w:p>
    <w:p w:rsidR="00CE5B6F" w:rsidRPr="005C748B" w:rsidRDefault="00CE5B6F" w:rsidP="00290AB2">
      <w:pPr>
        <w:ind w:left="993"/>
        <w:jc w:val="both"/>
        <w:rPr>
          <w:rFonts w:ascii="Arial" w:hAnsi="Arial" w:cs="Arial"/>
          <w:sz w:val="20"/>
          <w:szCs w:val="20"/>
        </w:rPr>
      </w:pPr>
    </w:p>
    <w:p w:rsidR="00CE5B6F" w:rsidRPr="005C748B" w:rsidRDefault="00CE5B6F" w:rsidP="00B62A7E">
      <w:pPr>
        <w:jc w:val="both"/>
        <w:rPr>
          <w:rFonts w:ascii="Arial" w:hAnsi="Arial" w:cs="Arial"/>
          <w:sz w:val="20"/>
          <w:szCs w:val="20"/>
        </w:rPr>
      </w:pPr>
      <w:r w:rsidRPr="005C748B">
        <w:rPr>
          <w:rFonts w:ascii="Arial" w:hAnsi="Arial" w:cs="Arial"/>
          <w:sz w:val="20"/>
          <w:szCs w:val="20"/>
        </w:rPr>
        <w:lastRenderedPageBreak/>
        <w:t xml:space="preserve">El funcionamiento del Comité de Selección durará el período en que se desarrolla este proceso de selección, y podrá funcionar siempre que concurran más del 50% de sus integrantes. En caso de ser necesario y para asegurar el óptimo funcionamiento de dicho Comité, </w:t>
      </w:r>
      <w:r w:rsidR="00894FCC" w:rsidRPr="005C748B">
        <w:rPr>
          <w:rFonts w:ascii="Arial" w:hAnsi="Arial" w:cs="Arial"/>
          <w:sz w:val="20"/>
          <w:szCs w:val="20"/>
        </w:rPr>
        <w:t>la Subdirección de Gestión y Desarrollo de las Personas</w:t>
      </w:r>
      <w:r w:rsidRPr="005C748B">
        <w:rPr>
          <w:rFonts w:ascii="Arial" w:hAnsi="Arial" w:cs="Arial"/>
          <w:sz w:val="20"/>
          <w:szCs w:val="20"/>
        </w:rPr>
        <w:t xml:space="preserve"> se reserva la  facultad de designar a otros integrantes en reemplazo de los miembros titulares que no asistan a una o más de las sesiones de trabajo citadas.</w:t>
      </w:r>
    </w:p>
    <w:p w:rsidR="00CE5B6F" w:rsidRPr="005C748B" w:rsidRDefault="00CE5B6F" w:rsidP="00B62A7E">
      <w:pPr>
        <w:jc w:val="both"/>
        <w:rPr>
          <w:rFonts w:ascii="Arial" w:hAnsi="Arial" w:cs="Arial"/>
          <w:sz w:val="20"/>
          <w:szCs w:val="20"/>
          <w:lang w:val="es-ES_tradnl"/>
        </w:rPr>
      </w:pPr>
    </w:p>
    <w:p w:rsidR="002D7CD3" w:rsidRPr="005C748B" w:rsidRDefault="002D7CD3" w:rsidP="00B62A7E">
      <w:pPr>
        <w:jc w:val="both"/>
        <w:rPr>
          <w:rFonts w:ascii="Arial" w:hAnsi="Arial" w:cs="Arial"/>
          <w:sz w:val="20"/>
          <w:szCs w:val="20"/>
          <w:lang w:val="es-ES_tradnl"/>
        </w:rPr>
      </w:pPr>
    </w:p>
    <w:p w:rsidR="00CE5B6F" w:rsidRPr="005C748B" w:rsidRDefault="00CE5B6F" w:rsidP="00B62A7E">
      <w:pPr>
        <w:numPr>
          <w:ilvl w:val="0"/>
          <w:numId w:val="26"/>
        </w:numPr>
        <w:shd w:val="clear" w:color="auto" w:fill="F2F2F2"/>
        <w:ind w:left="709"/>
        <w:jc w:val="both"/>
        <w:rPr>
          <w:rFonts w:ascii="Arial" w:hAnsi="Arial" w:cs="Arial"/>
          <w:b/>
          <w:bCs/>
          <w:iCs/>
          <w:color w:val="000000"/>
          <w:sz w:val="20"/>
          <w:szCs w:val="20"/>
          <w:lang w:val="es-MX"/>
        </w:rPr>
      </w:pPr>
      <w:r w:rsidRPr="005C748B">
        <w:rPr>
          <w:rFonts w:ascii="Arial" w:hAnsi="Arial" w:cs="Arial"/>
          <w:b/>
          <w:bCs/>
          <w:iCs/>
          <w:color w:val="000000"/>
          <w:sz w:val="20"/>
          <w:szCs w:val="20"/>
          <w:lang w:val="es-MX"/>
        </w:rPr>
        <w:t>CRONOGRAMA</w:t>
      </w:r>
    </w:p>
    <w:p w:rsidR="00CE5B6F" w:rsidRPr="005C748B" w:rsidRDefault="00CE5B6F" w:rsidP="00B62A7E">
      <w:pPr>
        <w:rPr>
          <w:rFonts w:ascii="Arial" w:hAnsi="Arial" w:cs="Arial"/>
          <w:sz w:val="20"/>
          <w:szCs w:val="20"/>
        </w:rPr>
      </w:pPr>
    </w:p>
    <w:tbl>
      <w:tblPr>
        <w:tblW w:w="9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96"/>
        <w:gridCol w:w="4721"/>
      </w:tblGrid>
      <w:tr w:rsidR="00CE5B6F" w:rsidRPr="005C748B" w:rsidTr="00780756">
        <w:trPr>
          <w:trHeight w:val="124"/>
          <w:jc w:val="center"/>
        </w:trPr>
        <w:tc>
          <w:tcPr>
            <w:tcW w:w="4896" w:type="dxa"/>
            <w:vAlign w:val="center"/>
          </w:tcPr>
          <w:p w:rsidR="00CE5B6F" w:rsidRPr="005C748B" w:rsidRDefault="00CE5B6F" w:rsidP="00B62A7E">
            <w:pPr>
              <w:jc w:val="both"/>
              <w:rPr>
                <w:rFonts w:ascii="Arial" w:hAnsi="Arial" w:cs="Arial"/>
                <w:b/>
                <w:sz w:val="20"/>
                <w:szCs w:val="20"/>
              </w:rPr>
            </w:pPr>
            <w:r w:rsidRPr="005C748B">
              <w:rPr>
                <w:rFonts w:ascii="Arial" w:hAnsi="Arial" w:cs="Arial"/>
                <w:b/>
                <w:sz w:val="20"/>
                <w:szCs w:val="20"/>
              </w:rPr>
              <w:t>ACTIVIDAD</w:t>
            </w:r>
          </w:p>
        </w:tc>
        <w:tc>
          <w:tcPr>
            <w:tcW w:w="4721" w:type="dxa"/>
            <w:vAlign w:val="center"/>
          </w:tcPr>
          <w:p w:rsidR="00CE5B6F" w:rsidRPr="005C748B" w:rsidRDefault="00CE5B6F" w:rsidP="00B62A7E">
            <w:pPr>
              <w:jc w:val="both"/>
              <w:rPr>
                <w:rFonts w:ascii="Arial" w:hAnsi="Arial" w:cs="Arial"/>
                <w:b/>
                <w:sz w:val="20"/>
                <w:szCs w:val="20"/>
              </w:rPr>
            </w:pPr>
            <w:r w:rsidRPr="005C748B">
              <w:rPr>
                <w:rFonts w:ascii="Arial" w:hAnsi="Arial" w:cs="Arial"/>
                <w:b/>
                <w:sz w:val="20"/>
                <w:szCs w:val="20"/>
              </w:rPr>
              <w:t>FECHA</w:t>
            </w:r>
          </w:p>
        </w:tc>
      </w:tr>
      <w:tr w:rsidR="0063556E" w:rsidRPr="0063556E" w:rsidTr="00780756">
        <w:trPr>
          <w:trHeight w:val="285"/>
          <w:jc w:val="center"/>
        </w:trPr>
        <w:tc>
          <w:tcPr>
            <w:tcW w:w="4896" w:type="dxa"/>
          </w:tcPr>
          <w:p w:rsidR="00CE5B6F" w:rsidRPr="0063556E" w:rsidRDefault="00CE5B6F" w:rsidP="00B62A7E">
            <w:pPr>
              <w:jc w:val="both"/>
              <w:rPr>
                <w:rFonts w:ascii="Arial" w:hAnsi="Arial" w:cs="Arial"/>
                <w:sz w:val="20"/>
                <w:szCs w:val="20"/>
              </w:rPr>
            </w:pPr>
            <w:r w:rsidRPr="0063556E">
              <w:rPr>
                <w:rFonts w:ascii="Arial" w:hAnsi="Arial" w:cs="Arial"/>
                <w:sz w:val="20"/>
                <w:szCs w:val="20"/>
              </w:rPr>
              <w:t xml:space="preserve">Publicación  </w:t>
            </w:r>
          </w:p>
        </w:tc>
        <w:tc>
          <w:tcPr>
            <w:tcW w:w="4721" w:type="dxa"/>
          </w:tcPr>
          <w:p w:rsidR="00CE5B6F" w:rsidRPr="0063556E" w:rsidRDefault="00FA1C57" w:rsidP="00B62A7E">
            <w:pPr>
              <w:tabs>
                <w:tab w:val="left" w:pos="400"/>
              </w:tabs>
              <w:jc w:val="both"/>
              <w:rPr>
                <w:rFonts w:ascii="Arial" w:hAnsi="Arial" w:cs="Arial"/>
                <w:sz w:val="20"/>
                <w:szCs w:val="20"/>
              </w:rPr>
            </w:pPr>
            <w:r>
              <w:rPr>
                <w:rFonts w:ascii="Arial" w:hAnsi="Arial" w:cs="Arial"/>
                <w:sz w:val="20"/>
                <w:szCs w:val="20"/>
              </w:rPr>
              <w:t>16 al 22</w:t>
            </w:r>
            <w:r w:rsidR="0063556E" w:rsidRPr="0063556E">
              <w:rPr>
                <w:rFonts w:ascii="Arial" w:hAnsi="Arial" w:cs="Arial"/>
                <w:sz w:val="20"/>
                <w:szCs w:val="20"/>
              </w:rPr>
              <w:t xml:space="preserve"> de abril de 2019</w:t>
            </w:r>
          </w:p>
        </w:tc>
      </w:tr>
      <w:tr w:rsidR="0063556E" w:rsidRPr="0063556E" w:rsidTr="00780756">
        <w:trPr>
          <w:trHeight w:val="285"/>
          <w:jc w:val="center"/>
        </w:trPr>
        <w:tc>
          <w:tcPr>
            <w:tcW w:w="4896" w:type="dxa"/>
          </w:tcPr>
          <w:p w:rsidR="00CE5B6F" w:rsidRPr="0063556E" w:rsidRDefault="00CE5B6F" w:rsidP="00B62A7E">
            <w:pPr>
              <w:jc w:val="both"/>
              <w:rPr>
                <w:rFonts w:ascii="Arial" w:hAnsi="Arial" w:cs="Arial"/>
                <w:sz w:val="20"/>
                <w:szCs w:val="20"/>
              </w:rPr>
            </w:pPr>
            <w:r w:rsidRPr="0063556E">
              <w:rPr>
                <w:rFonts w:ascii="Arial" w:hAnsi="Arial" w:cs="Arial"/>
                <w:sz w:val="20"/>
                <w:szCs w:val="20"/>
              </w:rPr>
              <w:t xml:space="preserve">Recepción de Antecedentes </w:t>
            </w:r>
          </w:p>
        </w:tc>
        <w:tc>
          <w:tcPr>
            <w:tcW w:w="4721" w:type="dxa"/>
          </w:tcPr>
          <w:p w:rsidR="00CE5B6F" w:rsidRPr="0063556E" w:rsidRDefault="00FA1C57" w:rsidP="00B62A7E">
            <w:pPr>
              <w:tabs>
                <w:tab w:val="left" w:pos="400"/>
              </w:tabs>
              <w:jc w:val="both"/>
              <w:rPr>
                <w:rFonts w:ascii="Arial" w:hAnsi="Arial" w:cs="Arial"/>
                <w:sz w:val="20"/>
                <w:szCs w:val="20"/>
              </w:rPr>
            </w:pPr>
            <w:r>
              <w:rPr>
                <w:rFonts w:ascii="Arial" w:hAnsi="Arial" w:cs="Arial"/>
                <w:sz w:val="20"/>
                <w:szCs w:val="20"/>
              </w:rPr>
              <w:t>16 al 22</w:t>
            </w:r>
            <w:r w:rsidRPr="0063556E">
              <w:rPr>
                <w:rFonts w:ascii="Arial" w:hAnsi="Arial" w:cs="Arial"/>
                <w:sz w:val="20"/>
                <w:szCs w:val="20"/>
              </w:rPr>
              <w:t xml:space="preserve"> de abril de 2019</w:t>
            </w:r>
          </w:p>
        </w:tc>
      </w:tr>
      <w:tr w:rsidR="0063556E" w:rsidRPr="0063556E" w:rsidTr="00780756">
        <w:trPr>
          <w:trHeight w:val="285"/>
          <w:jc w:val="center"/>
        </w:trPr>
        <w:tc>
          <w:tcPr>
            <w:tcW w:w="4896" w:type="dxa"/>
          </w:tcPr>
          <w:p w:rsidR="00FB1060" w:rsidRPr="0063556E" w:rsidRDefault="00FB1060" w:rsidP="00B62A7E">
            <w:pPr>
              <w:jc w:val="both"/>
              <w:rPr>
                <w:rFonts w:ascii="Arial" w:hAnsi="Arial" w:cs="Arial"/>
                <w:sz w:val="20"/>
                <w:szCs w:val="20"/>
              </w:rPr>
            </w:pPr>
            <w:r w:rsidRPr="0063556E">
              <w:rPr>
                <w:rFonts w:ascii="Arial" w:hAnsi="Arial" w:cs="Arial"/>
                <w:sz w:val="20"/>
                <w:szCs w:val="20"/>
              </w:rPr>
              <w:t>Evaluación Curricular</w:t>
            </w:r>
          </w:p>
        </w:tc>
        <w:tc>
          <w:tcPr>
            <w:tcW w:w="4721" w:type="dxa"/>
          </w:tcPr>
          <w:p w:rsidR="00FB1060" w:rsidRPr="0063556E" w:rsidRDefault="00FA1C57" w:rsidP="00B62A7E">
            <w:pPr>
              <w:tabs>
                <w:tab w:val="left" w:pos="400"/>
              </w:tabs>
              <w:jc w:val="both"/>
              <w:rPr>
                <w:rFonts w:ascii="Arial" w:hAnsi="Arial" w:cs="Arial"/>
                <w:sz w:val="20"/>
                <w:szCs w:val="20"/>
              </w:rPr>
            </w:pPr>
            <w:r>
              <w:rPr>
                <w:rFonts w:ascii="Arial" w:hAnsi="Arial" w:cs="Arial"/>
                <w:sz w:val="20"/>
                <w:szCs w:val="20"/>
              </w:rPr>
              <w:t>23 y 24</w:t>
            </w:r>
            <w:r w:rsidR="0063556E" w:rsidRPr="0063556E">
              <w:rPr>
                <w:rFonts w:ascii="Arial" w:hAnsi="Arial" w:cs="Arial"/>
                <w:sz w:val="20"/>
                <w:szCs w:val="20"/>
              </w:rPr>
              <w:t xml:space="preserve"> de abril de 2019</w:t>
            </w:r>
          </w:p>
        </w:tc>
      </w:tr>
      <w:tr w:rsidR="0063556E" w:rsidRPr="0063556E" w:rsidTr="00780756">
        <w:trPr>
          <w:trHeight w:val="285"/>
          <w:jc w:val="center"/>
        </w:trPr>
        <w:tc>
          <w:tcPr>
            <w:tcW w:w="4896" w:type="dxa"/>
          </w:tcPr>
          <w:p w:rsidR="00CE5B6F" w:rsidRPr="0063556E" w:rsidRDefault="001C077C" w:rsidP="00B62A7E">
            <w:pPr>
              <w:jc w:val="both"/>
              <w:rPr>
                <w:rFonts w:ascii="Arial" w:hAnsi="Arial" w:cs="Arial"/>
                <w:sz w:val="20"/>
                <w:szCs w:val="20"/>
              </w:rPr>
            </w:pPr>
            <w:r w:rsidRPr="0063556E">
              <w:rPr>
                <w:rFonts w:ascii="Arial" w:hAnsi="Arial" w:cs="Arial"/>
                <w:sz w:val="20"/>
                <w:szCs w:val="20"/>
              </w:rPr>
              <w:t>Entrevista Comité de Selección</w:t>
            </w:r>
          </w:p>
        </w:tc>
        <w:tc>
          <w:tcPr>
            <w:tcW w:w="4721" w:type="dxa"/>
            <w:shd w:val="clear" w:color="auto" w:fill="FFFFFF"/>
          </w:tcPr>
          <w:p w:rsidR="00CE5B6F" w:rsidRPr="0063556E" w:rsidRDefault="00FA1C57" w:rsidP="00B62A7E">
            <w:pPr>
              <w:jc w:val="both"/>
              <w:rPr>
                <w:rFonts w:ascii="Arial" w:hAnsi="Arial" w:cs="Arial"/>
                <w:sz w:val="20"/>
                <w:szCs w:val="20"/>
              </w:rPr>
            </w:pPr>
            <w:r>
              <w:rPr>
                <w:rFonts w:ascii="Arial" w:hAnsi="Arial" w:cs="Arial"/>
                <w:sz w:val="20"/>
                <w:szCs w:val="20"/>
              </w:rPr>
              <w:t>25 y 26</w:t>
            </w:r>
            <w:r w:rsidR="0063556E" w:rsidRPr="0063556E">
              <w:rPr>
                <w:rFonts w:ascii="Arial" w:hAnsi="Arial" w:cs="Arial"/>
                <w:sz w:val="20"/>
                <w:szCs w:val="20"/>
              </w:rPr>
              <w:t xml:space="preserve"> de abril de 2019</w:t>
            </w:r>
          </w:p>
        </w:tc>
      </w:tr>
      <w:tr w:rsidR="0063556E" w:rsidRPr="0063556E" w:rsidTr="00780756">
        <w:trPr>
          <w:trHeight w:val="285"/>
          <w:jc w:val="center"/>
        </w:trPr>
        <w:tc>
          <w:tcPr>
            <w:tcW w:w="4896" w:type="dxa"/>
          </w:tcPr>
          <w:p w:rsidR="00CE5B6F" w:rsidRPr="0063556E" w:rsidRDefault="0063556E" w:rsidP="00B62A7E">
            <w:pPr>
              <w:jc w:val="both"/>
              <w:rPr>
                <w:rFonts w:ascii="Arial" w:hAnsi="Arial" w:cs="Arial"/>
                <w:sz w:val="20"/>
                <w:szCs w:val="20"/>
              </w:rPr>
            </w:pPr>
            <w:r w:rsidRPr="0063556E">
              <w:rPr>
                <w:rFonts w:ascii="Arial" w:hAnsi="Arial" w:cs="Arial"/>
                <w:sz w:val="20"/>
                <w:szCs w:val="20"/>
              </w:rPr>
              <w:t xml:space="preserve">Documento </w:t>
            </w:r>
            <w:r w:rsidR="00CE5B6F" w:rsidRPr="0063556E">
              <w:rPr>
                <w:rFonts w:ascii="Arial" w:hAnsi="Arial" w:cs="Arial"/>
                <w:sz w:val="20"/>
                <w:szCs w:val="20"/>
              </w:rPr>
              <w:t>Director HUAP</w:t>
            </w:r>
          </w:p>
        </w:tc>
        <w:tc>
          <w:tcPr>
            <w:tcW w:w="4721" w:type="dxa"/>
          </w:tcPr>
          <w:p w:rsidR="00CE5B6F" w:rsidRPr="0063556E" w:rsidRDefault="00FA1C57" w:rsidP="00B62A7E">
            <w:pPr>
              <w:jc w:val="both"/>
              <w:rPr>
                <w:rFonts w:ascii="Arial" w:hAnsi="Arial" w:cs="Arial"/>
                <w:sz w:val="20"/>
                <w:szCs w:val="20"/>
              </w:rPr>
            </w:pPr>
            <w:r>
              <w:rPr>
                <w:rFonts w:ascii="Arial" w:hAnsi="Arial" w:cs="Arial"/>
                <w:sz w:val="20"/>
                <w:szCs w:val="20"/>
              </w:rPr>
              <w:t>28</w:t>
            </w:r>
            <w:r w:rsidR="0063556E" w:rsidRPr="0063556E">
              <w:rPr>
                <w:rFonts w:ascii="Arial" w:hAnsi="Arial" w:cs="Arial"/>
                <w:sz w:val="20"/>
                <w:szCs w:val="20"/>
              </w:rPr>
              <w:t xml:space="preserve"> de abril de 2019</w:t>
            </w:r>
          </w:p>
        </w:tc>
      </w:tr>
      <w:tr w:rsidR="0063556E" w:rsidRPr="0063556E" w:rsidTr="00780756">
        <w:trPr>
          <w:trHeight w:val="32"/>
          <w:jc w:val="center"/>
        </w:trPr>
        <w:tc>
          <w:tcPr>
            <w:tcW w:w="4896" w:type="dxa"/>
          </w:tcPr>
          <w:p w:rsidR="00CE5B6F" w:rsidRPr="0063556E" w:rsidRDefault="00CE5B6F" w:rsidP="00B62A7E">
            <w:pPr>
              <w:jc w:val="both"/>
              <w:rPr>
                <w:rFonts w:ascii="Arial" w:hAnsi="Arial" w:cs="Arial"/>
                <w:sz w:val="20"/>
                <w:szCs w:val="20"/>
              </w:rPr>
            </w:pPr>
            <w:r w:rsidRPr="0063556E">
              <w:rPr>
                <w:rFonts w:ascii="Arial" w:hAnsi="Arial" w:cs="Arial"/>
                <w:sz w:val="20"/>
                <w:szCs w:val="20"/>
              </w:rPr>
              <w:t>Publicación resultados finales</w:t>
            </w:r>
          </w:p>
        </w:tc>
        <w:tc>
          <w:tcPr>
            <w:tcW w:w="4721" w:type="dxa"/>
          </w:tcPr>
          <w:p w:rsidR="00CE5B6F" w:rsidRPr="0063556E" w:rsidRDefault="00FA1C57" w:rsidP="00B62A7E">
            <w:pPr>
              <w:jc w:val="both"/>
              <w:rPr>
                <w:rFonts w:ascii="Arial" w:hAnsi="Arial" w:cs="Arial"/>
                <w:sz w:val="20"/>
                <w:szCs w:val="20"/>
              </w:rPr>
            </w:pPr>
            <w:r>
              <w:rPr>
                <w:rFonts w:ascii="Arial" w:hAnsi="Arial" w:cs="Arial"/>
                <w:sz w:val="20"/>
                <w:szCs w:val="20"/>
              </w:rPr>
              <w:t>28</w:t>
            </w:r>
            <w:r w:rsidR="0063556E" w:rsidRPr="0063556E">
              <w:rPr>
                <w:rFonts w:ascii="Arial" w:hAnsi="Arial" w:cs="Arial"/>
                <w:sz w:val="20"/>
                <w:szCs w:val="20"/>
              </w:rPr>
              <w:t xml:space="preserve"> de abril de 2019</w:t>
            </w:r>
          </w:p>
        </w:tc>
      </w:tr>
    </w:tbl>
    <w:p w:rsidR="00CE5B6F" w:rsidRPr="005C748B" w:rsidRDefault="00CE5B6F" w:rsidP="00B62A7E">
      <w:pPr>
        <w:tabs>
          <w:tab w:val="left" w:pos="400"/>
        </w:tabs>
        <w:jc w:val="both"/>
        <w:rPr>
          <w:rFonts w:ascii="Arial" w:hAnsi="Arial" w:cs="Arial"/>
          <w:b/>
          <w:sz w:val="20"/>
          <w:szCs w:val="20"/>
        </w:rPr>
      </w:pPr>
    </w:p>
    <w:p w:rsidR="00710A58" w:rsidRPr="005C748B" w:rsidRDefault="0030235A" w:rsidP="00B62A7E">
      <w:pPr>
        <w:tabs>
          <w:tab w:val="left" w:pos="400"/>
        </w:tabs>
        <w:jc w:val="both"/>
        <w:rPr>
          <w:rFonts w:ascii="Arial" w:hAnsi="Arial" w:cs="Arial"/>
          <w:b/>
          <w:sz w:val="20"/>
          <w:szCs w:val="20"/>
        </w:rPr>
      </w:pPr>
      <w:r w:rsidRPr="005C748B">
        <w:rPr>
          <w:rFonts w:ascii="Arial" w:hAnsi="Arial" w:cs="Arial"/>
          <w:b/>
          <w:sz w:val="20"/>
          <w:szCs w:val="20"/>
        </w:rPr>
        <w:t>El Comité de Selección</w:t>
      </w:r>
      <w:r w:rsidR="00CE5B6F" w:rsidRPr="005C748B">
        <w:rPr>
          <w:rFonts w:ascii="Arial" w:hAnsi="Arial" w:cs="Arial"/>
          <w:b/>
          <w:sz w:val="20"/>
          <w:szCs w:val="20"/>
        </w:rPr>
        <w:t xml:space="preserve"> del HUAP se reserva el derecho a modificar las fechas del mencionado cronograma, en el caso de estimarlo necesario y conveniente para el mejor desarrollo del proceso.</w:t>
      </w:r>
    </w:p>
    <w:p w:rsidR="00894FCC" w:rsidRPr="005C748B" w:rsidRDefault="00894FCC" w:rsidP="00B62A7E">
      <w:pPr>
        <w:tabs>
          <w:tab w:val="left" w:pos="400"/>
        </w:tabs>
        <w:jc w:val="both"/>
        <w:rPr>
          <w:rFonts w:ascii="Arial" w:hAnsi="Arial" w:cs="Arial"/>
          <w:b/>
          <w:sz w:val="20"/>
          <w:szCs w:val="20"/>
        </w:rPr>
      </w:pPr>
    </w:p>
    <w:p w:rsidR="00710449" w:rsidRPr="005C748B" w:rsidRDefault="00710449" w:rsidP="00B62A7E">
      <w:pPr>
        <w:tabs>
          <w:tab w:val="left" w:pos="400"/>
        </w:tabs>
        <w:jc w:val="both"/>
        <w:rPr>
          <w:rFonts w:ascii="Arial" w:hAnsi="Arial" w:cs="Arial"/>
          <w:b/>
          <w:sz w:val="20"/>
          <w:szCs w:val="20"/>
        </w:rPr>
      </w:pPr>
    </w:p>
    <w:p w:rsidR="00CE5B6F" w:rsidRPr="005C748B" w:rsidRDefault="00CE5B6F" w:rsidP="00B62A7E">
      <w:pPr>
        <w:numPr>
          <w:ilvl w:val="0"/>
          <w:numId w:val="26"/>
        </w:numPr>
        <w:shd w:val="clear" w:color="auto" w:fill="F2F2F2"/>
        <w:ind w:left="709"/>
        <w:jc w:val="both"/>
        <w:rPr>
          <w:rFonts w:ascii="Arial" w:hAnsi="Arial" w:cs="Arial"/>
          <w:b/>
          <w:bCs/>
          <w:iCs/>
          <w:color w:val="000000"/>
          <w:sz w:val="20"/>
          <w:szCs w:val="20"/>
          <w:lang w:val="es-MX"/>
        </w:rPr>
      </w:pPr>
      <w:r w:rsidRPr="005C748B">
        <w:rPr>
          <w:rFonts w:ascii="Arial" w:hAnsi="Arial" w:cs="Arial"/>
          <w:b/>
          <w:bCs/>
          <w:iCs/>
          <w:color w:val="000000"/>
          <w:sz w:val="20"/>
          <w:szCs w:val="20"/>
          <w:lang w:val="es-MX"/>
        </w:rPr>
        <w:t>CONSIDERACIONES</w:t>
      </w:r>
    </w:p>
    <w:p w:rsidR="00CE5B6F" w:rsidRPr="005C748B" w:rsidRDefault="00CE5B6F" w:rsidP="00B62A7E">
      <w:pPr>
        <w:ind w:left="426"/>
        <w:jc w:val="both"/>
        <w:rPr>
          <w:rFonts w:ascii="Arial" w:hAnsi="Arial" w:cs="Arial"/>
          <w:sz w:val="20"/>
          <w:szCs w:val="20"/>
        </w:rPr>
      </w:pPr>
    </w:p>
    <w:bookmarkEnd w:id="0"/>
    <w:bookmarkEnd w:id="1"/>
    <w:p w:rsidR="00224157" w:rsidRPr="005C748B" w:rsidRDefault="00224157" w:rsidP="00224157">
      <w:pPr>
        <w:jc w:val="both"/>
        <w:rPr>
          <w:rFonts w:ascii="Arial" w:hAnsi="Arial" w:cs="Arial"/>
          <w:sz w:val="20"/>
          <w:szCs w:val="20"/>
        </w:rPr>
      </w:pPr>
      <w:r w:rsidRPr="005C748B">
        <w:rPr>
          <w:rFonts w:ascii="Arial" w:hAnsi="Arial" w:cs="Arial"/>
          <w:sz w:val="20"/>
          <w:szCs w:val="20"/>
        </w:rPr>
        <w:t>1. Etapas del Proceso:</w:t>
      </w:r>
    </w:p>
    <w:p w:rsidR="00224157" w:rsidRPr="005C748B" w:rsidRDefault="00224157" w:rsidP="00290AB2">
      <w:pPr>
        <w:numPr>
          <w:ilvl w:val="0"/>
          <w:numId w:val="12"/>
        </w:numPr>
        <w:ind w:left="851"/>
        <w:jc w:val="both"/>
        <w:rPr>
          <w:rFonts w:ascii="Arial" w:hAnsi="Arial" w:cs="Arial"/>
          <w:sz w:val="20"/>
          <w:szCs w:val="20"/>
        </w:rPr>
      </w:pPr>
      <w:r w:rsidRPr="005C748B">
        <w:rPr>
          <w:rFonts w:ascii="Arial" w:hAnsi="Arial" w:cs="Arial"/>
          <w:sz w:val="20"/>
          <w:szCs w:val="20"/>
        </w:rPr>
        <w:t>La inasistencia de alguno de los postulantes a cualquiera de las etapas de evaluación significará la no aprobación de la etapa siguiente. Las excepciones se aplicarán si la persona presenta una justificación de su inasistencia con anterioridad al menos 24 horas antes de la evaluación, siendo sujeto a análisis por el Comité de Selección.</w:t>
      </w:r>
    </w:p>
    <w:p w:rsidR="00224157" w:rsidRPr="005C748B" w:rsidRDefault="00224157" w:rsidP="00290AB2">
      <w:pPr>
        <w:numPr>
          <w:ilvl w:val="0"/>
          <w:numId w:val="12"/>
        </w:numPr>
        <w:ind w:left="851"/>
        <w:jc w:val="both"/>
        <w:rPr>
          <w:rFonts w:ascii="Arial" w:hAnsi="Arial" w:cs="Arial"/>
          <w:sz w:val="20"/>
          <w:szCs w:val="20"/>
        </w:rPr>
      </w:pPr>
      <w:r w:rsidRPr="005C748B">
        <w:rPr>
          <w:rFonts w:ascii="Arial" w:hAnsi="Arial" w:cs="Arial"/>
          <w:sz w:val="20"/>
          <w:szCs w:val="20"/>
        </w:rPr>
        <w:t>En el caso de atraso a la citación supere los 20 minutos, quedará automáticamente fuera de la etapa correspondiente.</w:t>
      </w:r>
    </w:p>
    <w:p w:rsidR="00224157" w:rsidRPr="005C748B" w:rsidRDefault="00224157" w:rsidP="00290AB2">
      <w:pPr>
        <w:numPr>
          <w:ilvl w:val="0"/>
          <w:numId w:val="12"/>
        </w:numPr>
        <w:ind w:left="851"/>
        <w:jc w:val="both"/>
        <w:rPr>
          <w:rFonts w:ascii="Arial" w:hAnsi="Arial" w:cs="Arial"/>
          <w:sz w:val="20"/>
          <w:szCs w:val="20"/>
        </w:rPr>
      </w:pPr>
      <w:r w:rsidRPr="005C748B">
        <w:rPr>
          <w:rFonts w:ascii="Arial" w:hAnsi="Arial" w:cs="Arial"/>
          <w:sz w:val="20"/>
          <w:szCs w:val="20"/>
        </w:rPr>
        <w:t>El Hospital de Urgencia y Asistencia Pública, no se hará cargo de los costos asociados al traslado de los postulantes para asistir a las distintas etapas.</w:t>
      </w:r>
    </w:p>
    <w:p w:rsidR="00224157" w:rsidRPr="005C748B" w:rsidRDefault="00224157" w:rsidP="00224157">
      <w:pPr>
        <w:ind w:left="426"/>
        <w:jc w:val="both"/>
        <w:rPr>
          <w:rFonts w:ascii="Arial" w:hAnsi="Arial" w:cs="Arial"/>
          <w:sz w:val="20"/>
          <w:szCs w:val="20"/>
        </w:rPr>
      </w:pPr>
    </w:p>
    <w:p w:rsidR="00224157" w:rsidRPr="005C748B" w:rsidRDefault="00224157" w:rsidP="00224157">
      <w:pPr>
        <w:jc w:val="both"/>
        <w:rPr>
          <w:rFonts w:ascii="Arial" w:hAnsi="Arial" w:cs="Arial"/>
          <w:sz w:val="20"/>
          <w:szCs w:val="20"/>
        </w:rPr>
      </w:pPr>
      <w:r w:rsidRPr="005C748B">
        <w:rPr>
          <w:rFonts w:ascii="Arial" w:hAnsi="Arial" w:cs="Arial"/>
          <w:sz w:val="20"/>
          <w:szCs w:val="20"/>
        </w:rPr>
        <w:t>2. Generales:</w:t>
      </w:r>
    </w:p>
    <w:p w:rsidR="00224157" w:rsidRPr="005C748B" w:rsidRDefault="00224157" w:rsidP="00290AB2">
      <w:pPr>
        <w:numPr>
          <w:ilvl w:val="0"/>
          <w:numId w:val="12"/>
        </w:numPr>
        <w:ind w:left="851"/>
        <w:jc w:val="both"/>
        <w:rPr>
          <w:rFonts w:ascii="Arial" w:hAnsi="Arial" w:cs="Arial"/>
          <w:sz w:val="20"/>
          <w:szCs w:val="20"/>
        </w:rPr>
      </w:pPr>
      <w:r w:rsidRPr="005C748B">
        <w:rPr>
          <w:rFonts w:ascii="Arial" w:hAnsi="Arial" w:cs="Arial"/>
          <w:sz w:val="20"/>
          <w:szCs w:val="20"/>
        </w:rPr>
        <w:t>Las citaciones a la Entrevista Final por parte del Comité de Selección, se efectuarán en el correo electrónico indicado por el o la postulante y/o vía telefónica.</w:t>
      </w:r>
    </w:p>
    <w:p w:rsidR="00224157" w:rsidRPr="005C748B" w:rsidRDefault="00224157" w:rsidP="00290AB2">
      <w:pPr>
        <w:numPr>
          <w:ilvl w:val="0"/>
          <w:numId w:val="12"/>
        </w:numPr>
        <w:ind w:left="851"/>
        <w:jc w:val="both"/>
        <w:rPr>
          <w:rFonts w:ascii="Arial" w:hAnsi="Arial" w:cs="Arial"/>
          <w:sz w:val="20"/>
          <w:szCs w:val="20"/>
        </w:rPr>
      </w:pPr>
      <w:r w:rsidRPr="005C748B">
        <w:rPr>
          <w:rFonts w:ascii="Arial" w:hAnsi="Arial" w:cs="Arial"/>
          <w:sz w:val="20"/>
          <w:szCs w:val="20"/>
        </w:rPr>
        <w:t>En el caso de considerar que los postulantes no se ajustan al perfil definido por la institución, el Comité de Selección del HUAP se reserva el derecho de declarar total o parcialmente desierto el presente llamado a selección.</w:t>
      </w:r>
    </w:p>
    <w:p w:rsidR="00224157" w:rsidRPr="005C748B" w:rsidRDefault="00224157" w:rsidP="00290AB2">
      <w:pPr>
        <w:numPr>
          <w:ilvl w:val="0"/>
          <w:numId w:val="12"/>
        </w:numPr>
        <w:ind w:left="851"/>
        <w:jc w:val="both"/>
        <w:rPr>
          <w:rFonts w:ascii="Arial" w:hAnsi="Arial" w:cs="Arial"/>
          <w:sz w:val="20"/>
          <w:szCs w:val="20"/>
        </w:rPr>
      </w:pPr>
      <w:r w:rsidRPr="005C748B">
        <w:rPr>
          <w:rFonts w:ascii="Arial" w:hAnsi="Arial" w:cs="Arial"/>
          <w:sz w:val="20"/>
          <w:szCs w:val="20"/>
          <w:lang w:bidi="en-US"/>
        </w:rPr>
        <w:t>Una vez notificado a los postulantes respecto de sus resultados en el proceso de selección, tendrá 10 días hábiles para apelar al respecto.</w:t>
      </w:r>
    </w:p>
    <w:p w:rsidR="00224157" w:rsidRPr="005C748B" w:rsidRDefault="00224157" w:rsidP="00290AB2">
      <w:pPr>
        <w:numPr>
          <w:ilvl w:val="0"/>
          <w:numId w:val="12"/>
        </w:numPr>
        <w:ind w:left="851"/>
        <w:jc w:val="both"/>
        <w:rPr>
          <w:rFonts w:ascii="Arial" w:hAnsi="Arial" w:cs="Arial"/>
          <w:sz w:val="20"/>
          <w:szCs w:val="20"/>
        </w:rPr>
      </w:pPr>
      <w:r w:rsidRPr="005C748B">
        <w:rPr>
          <w:rFonts w:ascii="Arial" w:hAnsi="Arial" w:cs="Arial"/>
          <w:sz w:val="20"/>
          <w:szCs w:val="20"/>
          <w:lang w:bidi="en-US"/>
        </w:rPr>
        <w:t xml:space="preserve">Las apelaciones o dudas que pudieran surgir respecto de la postulación individual deben presentarse por escrito, al correo de Psicólogo Encargado de Reclutamiento y selección </w:t>
      </w:r>
      <w:hyperlink r:id="rId9" w:history="1">
        <w:r w:rsidRPr="005C748B">
          <w:rPr>
            <w:rStyle w:val="Hipervnculo"/>
            <w:rFonts w:ascii="Arial" w:hAnsi="Arial" w:cs="Arial"/>
            <w:color w:val="auto"/>
            <w:sz w:val="20"/>
            <w:szCs w:val="20"/>
            <w:lang w:val="es-MX"/>
          </w:rPr>
          <w:t>jose.cabellom@redsalud.gob.cl</w:t>
        </w:r>
      </w:hyperlink>
      <w:r w:rsidRPr="005C748B">
        <w:rPr>
          <w:rFonts w:ascii="Arial" w:hAnsi="Arial" w:cs="Arial"/>
          <w:sz w:val="20"/>
          <w:szCs w:val="20"/>
          <w:lang w:val="es-MX"/>
        </w:rPr>
        <w:t xml:space="preserve"> </w:t>
      </w:r>
      <w:r w:rsidRPr="005C748B">
        <w:rPr>
          <w:rFonts w:ascii="Arial" w:hAnsi="Arial" w:cs="Arial"/>
          <w:sz w:val="20"/>
          <w:szCs w:val="20"/>
          <w:lang w:bidi="en-US"/>
        </w:rPr>
        <w:t xml:space="preserve">quien comunicará y presentará esta información al Comité de Selección, en donde debe señalarse claramente el Factor y las razones de su apelación. </w:t>
      </w:r>
    </w:p>
    <w:p w:rsidR="00224157" w:rsidRPr="005C748B" w:rsidRDefault="00224157" w:rsidP="00290AB2">
      <w:pPr>
        <w:numPr>
          <w:ilvl w:val="0"/>
          <w:numId w:val="12"/>
        </w:numPr>
        <w:ind w:left="851"/>
        <w:jc w:val="both"/>
        <w:rPr>
          <w:rFonts w:ascii="Arial" w:hAnsi="Arial" w:cs="Arial"/>
          <w:sz w:val="20"/>
          <w:szCs w:val="20"/>
          <w:lang w:bidi="en-US"/>
        </w:rPr>
      </w:pPr>
      <w:r w:rsidRPr="005C748B">
        <w:rPr>
          <w:rFonts w:ascii="Arial" w:hAnsi="Arial" w:cs="Arial"/>
          <w:sz w:val="20"/>
          <w:szCs w:val="20"/>
          <w:lang w:bidi="en-US"/>
        </w:rPr>
        <w:t xml:space="preserve">El Comité de Selección, resolverá sobre dichas apelaciones dentro de los 10 días hábiles siguientes a la recepción de la apelación en reunión con el Comité de Selección. </w:t>
      </w:r>
    </w:p>
    <w:p w:rsidR="00224157" w:rsidRDefault="00224157" w:rsidP="00290AB2">
      <w:pPr>
        <w:numPr>
          <w:ilvl w:val="0"/>
          <w:numId w:val="12"/>
        </w:numPr>
        <w:ind w:left="851"/>
        <w:jc w:val="both"/>
        <w:rPr>
          <w:rFonts w:ascii="Arial" w:hAnsi="Arial" w:cs="Arial"/>
          <w:sz w:val="20"/>
          <w:szCs w:val="20"/>
          <w:lang w:bidi="en-US"/>
        </w:rPr>
      </w:pPr>
      <w:r w:rsidRPr="005C748B">
        <w:rPr>
          <w:rFonts w:ascii="Arial" w:hAnsi="Arial" w:cs="Arial"/>
          <w:sz w:val="20"/>
          <w:szCs w:val="20"/>
          <w:lang w:bidi="en-US"/>
        </w:rPr>
        <w:t xml:space="preserve">Lo que se resuelva por parte del Comité de Selección, será comunicado de manera escrita al postulante por parte Reclutamiento y Selección. </w:t>
      </w:r>
    </w:p>
    <w:p w:rsidR="00290AB2" w:rsidRDefault="00290AB2" w:rsidP="00290AB2">
      <w:pPr>
        <w:ind w:left="851"/>
        <w:jc w:val="both"/>
        <w:rPr>
          <w:rFonts w:ascii="Arial" w:hAnsi="Arial" w:cs="Arial"/>
          <w:sz w:val="20"/>
          <w:szCs w:val="20"/>
          <w:lang w:bidi="en-US"/>
        </w:rPr>
      </w:pPr>
    </w:p>
    <w:p w:rsidR="00290AB2" w:rsidRDefault="00290AB2" w:rsidP="00290AB2">
      <w:pPr>
        <w:ind w:left="851"/>
        <w:jc w:val="both"/>
        <w:rPr>
          <w:rFonts w:ascii="Arial" w:hAnsi="Arial" w:cs="Arial"/>
          <w:sz w:val="20"/>
          <w:szCs w:val="20"/>
          <w:lang w:bidi="en-US"/>
        </w:rPr>
      </w:pPr>
    </w:p>
    <w:p w:rsidR="00290AB2" w:rsidRPr="005C748B" w:rsidRDefault="00290AB2" w:rsidP="00290AB2">
      <w:pPr>
        <w:ind w:left="851"/>
        <w:jc w:val="both"/>
        <w:rPr>
          <w:rFonts w:ascii="Arial" w:hAnsi="Arial" w:cs="Arial"/>
          <w:sz w:val="20"/>
          <w:szCs w:val="20"/>
          <w:lang w:bidi="en-US"/>
        </w:rPr>
      </w:pPr>
    </w:p>
    <w:p w:rsidR="0063556E" w:rsidRDefault="00224157" w:rsidP="0063556E">
      <w:pPr>
        <w:numPr>
          <w:ilvl w:val="0"/>
          <w:numId w:val="12"/>
        </w:numPr>
        <w:ind w:left="851"/>
        <w:jc w:val="both"/>
        <w:rPr>
          <w:rFonts w:ascii="Arial" w:hAnsi="Arial" w:cs="Arial"/>
          <w:sz w:val="20"/>
          <w:szCs w:val="20"/>
        </w:rPr>
      </w:pPr>
      <w:r w:rsidRPr="005C748B">
        <w:rPr>
          <w:rFonts w:ascii="Arial" w:hAnsi="Arial" w:cs="Arial"/>
          <w:sz w:val="20"/>
          <w:szCs w:val="20"/>
        </w:rPr>
        <w:lastRenderedPageBreak/>
        <w:t>Se mantendrá la confidencialidad de la información en todas las etapas del proceso de selección, así como de los antecedentes propios del mismo, los cuales serán utilizados exclusivamente con fines de selección del personal según el cargo al cual postula. No obstante, los antecedentes como historia curricular, puntaje asignado, tabla de puntajes y perfil de cargo podrán ser divulgados, cuando éstos sean solicitados por un tercero, en cumplimiento a la Ley de Transparencia N° 20.285, sobre acceso a la información administrativa.</w:t>
      </w:r>
    </w:p>
    <w:p w:rsidR="00224157" w:rsidRPr="0063556E" w:rsidRDefault="00224157" w:rsidP="0063556E">
      <w:pPr>
        <w:numPr>
          <w:ilvl w:val="0"/>
          <w:numId w:val="12"/>
        </w:numPr>
        <w:ind w:left="851"/>
        <w:jc w:val="both"/>
        <w:rPr>
          <w:rFonts w:ascii="Arial" w:hAnsi="Arial" w:cs="Arial"/>
          <w:sz w:val="20"/>
          <w:szCs w:val="20"/>
        </w:rPr>
      </w:pPr>
      <w:r w:rsidRPr="0063556E">
        <w:rPr>
          <w:rFonts w:ascii="Arial" w:hAnsi="Arial" w:cs="Arial"/>
          <w:sz w:val="20"/>
          <w:szCs w:val="20"/>
        </w:rPr>
        <w:t xml:space="preserve">En el caso que un postulante utilice Sistema OIRS o Solicitud de Información por Ley de Transparencia, la respuesta se ajustará a los procedimientos establecidos en estos sistemas. Si la solicitud de información tiene características de confidencial, como lo es resultados de informe </w:t>
      </w:r>
      <w:proofErr w:type="spellStart"/>
      <w:r w:rsidRPr="0063556E">
        <w:rPr>
          <w:rFonts w:ascii="Arial" w:hAnsi="Arial" w:cs="Arial"/>
          <w:sz w:val="20"/>
          <w:szCs w:val="20"/>
        </w:rPr>
        <w:t>psicolaboral</w:t>
      </w:r>
      <w:proofErr w:type="spellEnd"/>
      <w:r w:rsidRPr="0063556E">
        <w:rPr>
          <w:rFonts w:ascii="Arial" w:hAnsi="Arial" w:cs="Arial"/>
          <w:sz w:val="20"/>
          <w:szCs w:val="20"/>
        </w:rPr>
        <w:t>, sólo se podrá informar de la categoría final, siendo resguardado los contenidos por la Unidad de Reclutamiento y Selección</w:t>
      </w:r>
      <w:r w:rsidRPr="0063556E">
        <w:rPr>
          <w:rFonts w:ascii="Arial" w:eastAsiaTheme="minorEastAsia" w:hAnsi="Arial" w:cs="Arial"/>
          <w:sz w:val="20"/>
          <w:szCs w:val="20"/>
          <w:lang w:eastAsia="es-CL"/>
        </w:rPr>
        <w:t xml:space="preserve">. </w:t>
      </w:r>
    </w:p>
    <w:p w:rsidR="00C2611D" w:rsidRDefault="00C2611D" w:rsidP="00B62A7E">
      <w:pPr>
        <w:jc w:val="both"/>
        <w:rPr>
          <w:rFonts w:ascii="Arial" w:hAnsi="Arial" w:cs="Arial"/>
          <w:sz w:val="20"/>
          <w:szCs w:val="20"/>
          <w:lang w:bidi="en-US"/>
        </w:rPr>
      </w:pPr>
    </w:p>
    <w:p w:rsidR="00EC7F76" w:rsidRPr="005C748B" w:rsidRDefault="00EC7F76" w:rsidP="00B62A7E">
      <w:pPr>
        <w:jc w:val="both"/>
        <w:rPr>
          <w:rFonts w:ascii="Arial" w:hAnsi="Arial" w:cs="Arial"/>
          <w:sz w:val="20"/>
          <w:szCs w:val="20"/>
          <w:lang w:bidi="en-US"/>
        </w:rPr>
      </w:pPr>
    </w:p>
    <w:p w:rsidR="000C5391" w:rsidRPr="005C748B" w:rsidRDefault="00C216EB" w:rsidP="000C5391">
      <w:pPr>
        <w:numPr>
          <w:ilvl w:val="0"/>
          <w:numId w:val="26"/>
        </w:numPr>
        <w:shd w:val="clear" w:color="auto" w:fill="F2F2F2"/>
        <w:ind w:left="709"/>
        <w:jc w:val="both"/>
        <w:rPr>
          <w:rFonts w:ascii="Arial" w:hAnsi="Arial" w:cs="Arial"/>
          <w:b/>
          <w:bCs/>
          <w:iCs/>
          <w:color w:val="000000"/>
          <w:sz w:val="20"/>
          <w:szCs w:val="20"/>
          <w:lang w:val="es-MX"/>
        </w:rPr>
      </w:pPr>
      <w:r w:rsidRPr="005C748B">
        <w:rPr>
          <w:rFonts w:ascii="Arial" w:hAnsi="Arial" w:cs="Arial"/>
          <w:b/>
          <w:bCs/>
          <w:iCs/>
          <w:color w:val="000000"/>
          <w:sz w:val="20"/>
          <w:szCs w:val="20"/>
          <w:lang w:val="es-MX"/>
        </w:rPr>
        <w:t>HORARIOS DE JORNADA LABORAL</w:t>
      </w:r>
    </w:p>
    <w:p w:rsidR="000C5391" w:rsidRPr="005C748B" w:rsidRDefault="000C5391" w:rsidP="00B62A7E">
      <w:pPr>
        <w:jc w:val="both"/>
        <w:rPr>
          <w:rFonts w:ascii="Arial" w:hAnsi="Arial" w:cs="Arial"/>
          <w:sz w:val="20"/>
          <w:szCs w:val="20"/>
          <w:u w:val="single"/>
          <w:lang w:bidi="en-US"/>
        </w:rPr>
      </w:pPr>
    </w:p>
    <w:p w:rsidR="00DB1D48" w:rsidRPr="005C748B" w:rsidRDefault="00DB1D48" w:rsidP="00B62A7E">
      <w:pPr>
        <w:jc w:val="both"/>
        <w:rPr>
          <w:rFonts w:ascii="Arial" w:hAnsi="Arial" w:cs="Arial"/>
          <w:sz w:val="20"/>
          <w:szCs w:val="20"/>
          <w:u w:val="single"/>
          <w:lang w:bidi="en-US"/>
        </w:rPr>
      </w:pPr>
      <w:r w:rsidRPr="005C748B">
        <w:rPr>
          <w:rFonts w:ascii="Arial" w:hAnsi="Arial" w:cs="Arial"/>
          <w:sz w:val="20"/>
          <w:szCs w:val="20"/>
          <w:u w:val="single"/>
          <w:lang w:bidi="en-US"/>
        </w:rPr>
        <w:t>Sistema de Turnos</w:t>
      </w:r>
    </w:p>
    <w:p w:rsidR="00DB1D48" w:rsidRPr="005C748B" w:rsidRDefault="00DB1D48" w:rsidP="00B62A7E">
      <w:pPr>
        <w:jc w:val="both"/>
        <w:rPr>
          <w:rFonts w:ascii="Arial" w:hAnsi="Arial" w:cs="Arial"/>
          <w:sz w:val="20"/>
          <w:szCs w:val="20"/>
          <w:lang w:bidi="en-US"/>
        </w:rPr>
      </w:pPr>
      <w:r w:rsidRPr="005C748B">
        <w:rPr>
          <w:rFonts w:ascii="Arial" w:hAnsi="Arial" w:cs="Arial"/>
          <w:sz w:val="20"/>
          <w:szCs w:val="20"/>
          <w:lang w:bidi="en-US"/>
        </w:rPr>
        <w:t>5 de los 6 cargos realizarán un turno de día fijo de 12 horas (08:00 a 20:00 horas) más una noche volante a la semana (20:00 a 08:00 horas) entre lunes y viernes, más turnos de 24 horas en días sábados y domingos de acuerdo a rotativa calendarizada.</w:t>
      </w:r>
    </w:p>
    <w:p w:rsidR="00DB1D48" w:rsidRPr="005C748B" w:rsidRDefault="00DB1D48" w:rsidP="00B62A7E">
      <w:pPr>
        <w:jc w:val="both"/>
        <w:rPr>
          <w:rFonts w:ascii="Arial" w:hAnsi="Arial" w:cs="Arial"/>
          <w:sz w:val="20"/>
          <w:szCs w:val="20"/>
          <w:lang w:bidi="en-US"/>
        </w:rPr>
      </w:pPr>
    </w:p>
    <w:p w:rsidR="00C2611D" w:rsidRDefault="00DB1D48" w:rsidP="00B62A7E">
      <w:pPr>
        <w:jc w:val="both"/>
        <w:rPr>
          <w:rFonts w:ascii="Arial" w:hAnsi="Arial" w:cs="Arial"/>
          <w:sz w:val="20"/>
          <w:szCs w:val="20"/>
          <w:lang w:bidi="en-US"/>
        </w:rPr>
      </w:pPr>
      <w:r w:rsidRPr="005C748B">
        <w:rPr>
          <w:rFonts w:ascii="Arial" w:hAnsi="Arial" w:cs="Arial"/>
          <w:sz w:val="20"/>
          <w:szCs w:val="20"/>
          <w:lang w:bidi="en-US"/>
        </w:rPr>
        <w:t>1 de los 6 cargos realizará turnos volantes de lunes a viernes tanto de día como de noche (día 08:00 a 20:00 horas y noche 20:00 a 08:00 horas) más turnos de 24 horas en días sábados y domingos de acuerdo a rotativa calendarizada.</w:t>
      </w:r>
    </w:p>
    <w:p w:rsidR="00EC7F76" w:rsidRDefault="00EC7F76" w:rsidP="00B62A7E">
      <w:pPr>
        <w:jc w:val="both"/>
        <w:rPr>
          <w:rFonts w:ascii="Arial" w:hAnsi="Arial" w:cs="Arial"/>
          <w:sz w:val="20"/>
          <w:szCs w:val="20"/>
          <w:lang w:bidi="en-US"/>
        </w:rPr>
      </w:pPr>
    </w:p>
    <w:sectPr w:rsidR="00EC7F76" w:rsidSect="00DB1D48">
      <w:headerReference w:type="default" r:id="rId10"/>
      <w:footerReference w:type="default" r:id="rId11"/>
      <w:pgSz w:w="12240" w:h="15840" w:code="1"/>
      <w:pgMar w:top="1440" w:right="758" w:bottom="113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8A" w:rsidRDefault="00751D8A" w:rsidP="002F19C2">
      <w:r>
        <w:separator/>
      </w:r>
    </w:p>
  </w:endnote>
  <w:endnote w:type="continuationSeparator" w:id="0">
    <w:p w:rsidR="00751D8A" w:rsidRDefault="00751D8A" w:rsidP="002F19C2">
      <w:r>
        <w:continuationSeparator/>
      </w:r>
    </w:p>
  </w:endnote>
  <w:endnote w:id="1">
    <w:p w:rsidR="009E262B" w:rsidRPr="007B350E" w:rsidRDefault="009E262B" w:rsidP="0081215A">
      <w:pPr>
        <w:pStyle w:val="Textonotaalfinal"/>
        <w:jc w:val="both"/>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3F" w:rsidRDefault="0006183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11813" w:rsidRPr="00511813">
      <w:rPr>
        <w:caps/>
        <w:noProof/>
        <w:color w:val="5B9BD5" w:themeColor="accent1"/>
        <w:lang w:val="es-ES"/>
      </w:rPr>
      <w:t>5</w:t>
    </w:r>
    <w:r>
      <w:rPr>
        <w:caps/>
        <w:color w:val="5B9BD5" w:themeColor="accent1"/>
      </w:rPr>
      <w:fldChar w:fldCharType="end"/>
    </w:r>
  </w:p>
  <w:p w:rsidR="009E262B" w:rsidRDefault="009E262B" w:rsidP="00FD796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8A" w:rsidRDefault="00751D8A" w:rsidP="002F19C2">
      <w:r>
        <w:separator/>
      </w:r>
    </w:p>
  </w:footnote>
  <w:footnote w:type="continuationSeparator" w:id="0">
    <w:p w:rsidR="00751D8A" w:rsidRDefault="00751D8A" w:rsidP="002F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2B" w:rsidRDefault="009E262B" w:rsidP="002F19C2">
    <w:pPr>
      <w:jc w:val="right"/>
      <w:rPr>
        <w:rFonts w:ascii="Arial" w:hAnsi="Arial" w:cs="Arial"/>
        <w:sz w:val="16"/>
        <w:szCs w:val="16"/>
      </w:rPr>
    </w:pPr>
    <w:r w:rsidRPr="00FD7966">
      <w:rPr>
        <w:rFonts w:ascii="Arial" w:hAnsi="Arial" w:cs="Arial"/>
        <w:noProof/>
        <w:sz w:val="16"/>
        <w:szCs w:val="16"/>
        <w:lang w:eastAsia="es-CL"/>
      </w:rPr>
      <w:drawing>
        <wp:anchor distT="0" distB="0" distL="114300" distR="114300" simplePos="0" relativeHeight="251659264" behindDoc="0" locked="0" layoutInCell="1" allowOverlap="1" wp14:anchorId="29E369DC" wp14:editId="384C383E">
          <wp:simplePos x="0" y="0"/>
          <wp:positionH relativeFrom="margin">
            <wp:align>right</wp:align>
          </wp:positionH>
          <wp:positionV relativeFrom="paragraph">
            <wp:posOffset>-180976</wp:posOffset>
          </wp:positionV>
          <wp:extent cx="638175" cy="638175"/>
          <wp:effectExtent l="0" t="0" r="9525" b="9525"/>
          <wp:wrapNone/>
          <wp:docPr id="17" name="Imagen 1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Pr="00FD7966">
      <w:rPr>
        <w:rFonts w:ascii="Arial" w:hAnsi="Arial" w:cs="Arial"/>
        <w:noProof/>
        <w:sz w:val="16"/>
        <w:szCs w:val="16"/>
        <w:lang w:eastAsia="es-CL"/>
      </w:rPr>
      <w:drawing>
        <wp:anchor distT="0" distB="0" distL="114300" distR="114300" simplePos="0" relativeHeight="251660288" behindDoc="0" locked="0" layoutInCell="1" allowOverlap="1" wp14:anchorId="6438676B" wp14:editId="59FBBE83">
          <wp:simplePos x="0" y="0"/>
          <wp:positionH relativeFrom="margin">
            <wp:align>left</wp:align>
          </wp:positionH>
          <wp:positionV relativeFrom="paragraph">
            <wp:posOffset>-138430</wp:posOffset>
          </wp:positionV>
          <wp:extent cx="733425" cy="664234"/>
          <wp:effectExtent l="0" t="0" r="0" b="2540"/>
          <wp:wrapNone/>
          <wp:docPr id="18" name="Imagen 18"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098" cy="66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262B" w:rsidRPr="00A21F4E" w:rsidRDefault="009E262B" w:rsidP="002F19C2">
    <w:pPr>
      <w:jc w:val="right"/>
      <w:rPr>
        <w:rFonts w:ascii="Arial" w:hAnsi="Arial" w:cs="Arial"/>
        <w:sz w:val="24"/>
        <w:szCs w:val="16"/>
      </w:rPr>
    </w:pPr>
  </w:p>
  <w:p w:rsidR="009E262B" w:rsidRDefault="009E262B" w:rsidP="00FD7966">
    <w:pPr>
      <w:jc w:val="right"/>
      <w:rPr>
        <w:rFonts w:ascii="Arial" w:hAnsi="Arial" w:cs="Arial"/>
        <w:sz w:val="16"/>
        <w:szCs w:val="16"/>
      </w:rPr>
    </w:pPr>
  </w:p>
  <w:p w:rsidR="009E262B" w:rsidRDefault="009E262B" w:rsidP="00FD7966">
    <w:pPr>
      <w:jc w:val="right"/>
      <w:rPr>
        <w:rFonts w:ascii="Arial" w:hAnsi="Arial" w:cs="Arial"/>
        <w:sz w:val="16"/>
        <w:szCs w:val="16"/>
      </w:rPr>
    </w:pPr>
  </w:p>
  <w:p w:rsidR="009E262B" w:rsidRDefault="00FA1C57" w:rsidP="00FD7966">
    <w:pPr>
      <w:jc w:val="right"/>
      <w:rPr>
        <w:rFonts w:ascii="Arial" w:hAnsi="Arial" w:cs="Arial"/>
        <w:sz w:val="16"/>
        <w:szCs w:val="16"/>
      </w:rPr>
    </w:pPr>
    <w:r>
      <w:rPr>
        <w:rFonts w:ascii="Arial" w:hAnsi="Arial" w:cs="Arial"/>
        <w:sz w:val="16"/>
        <w:szCs w:val="16"/>
      </w:rPr>
      <w:t>MCK</w:t>
    </w:r>
    <w:r w:rsidR="00290AB2">
      <w:rPr>
        <w:rFonts w:ascii="Arial" w:hAnsi="Arial" w:cs="Arial"/>
        <w:sz w:val="16"/>
        <w:szCs w:val="16"/>
      </w:rPr>
      <w:t xml:space="preserve"> / RFJ / </w:t>
    </w:r>
    <w:r w:rsidR="001D463E">
      <w:rPr>
        <w:rFonts w:ascii="Arial" w:hAnsi="Arial" w:cs="Arial"/>
        <w:sz w:val="16"/>
        <w:szCs w:val="16"/>
      </w:rPr>
      <w:t>JGH</w:t>
    </w:r>
    <w:r>
      <w:rPr>
        <w:rFonts w:ascii="Arial" w:hAnsi="Arial" w:cs="Arial"/>
        <w:sz w:val="16"/>
        <w:szCs w:val="16"/>
      </w:rPr>
      <w:t xml:space="preserve"> / CAZ</w:t>
    </w:r>
    <w:r w:rsidR="001D463E">
      <w:rPr>
        <w:rFonts w:ascii="Arial" w:hAnsi="Arial" w:cs="Arial"/>
        <w:sz w:val="16"/>
        <w:szCs w:val="16"/>
      </w:rPr>
      <w:t xml:space="preserve"> / </w:t>
    </w:r>
    <w:r w:rsidR="009E262B">
      <w:rPr>
        <w:rFonts w:ascii="Arial" w:hAnsi="Arial" w:cs="Arial"/>
        <w:sz w:val="16"/>
        <w:szCs w:val="16"/>
      </w:rPr>
      <w:t>JCM</w:t>
    </w:r>
  </w:p>
  <w:p w:rsidR="009E262B" w:rsidRPr="002B5BAB" w:rsidRDefault="009E262B" w:rsidP="00FD7966">
    <w:pP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4DB"/>
    <w:multiLevelType w:val="hybridMultilevel"/>
    <w:tmpl w:val="8C4A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47283C"/>
    <w:multiLevelType w:val="multilevel"/>
    <w:tmpl w:val="5CE2A6D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D60A06"/>
    <w:multiLevelType w:val="hybridMultilevel"/>
    <w:tmpl w:val="51BE69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A965D84"/>
    <w:multiLevelType w:val="hybridMultilevel"/>
    <w:tmpl w:val="9D5EC2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1B2B35"/>
    <w:multiLevelType w:val="multilevel"/>
    <w:tmpl w:val="8B5E21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D2F7C86"/>
    <w:multiLevelType w:val="hybridMultilevel"/>
    <w:tmpl w:val="E73A4F6E"/>
    <w:lvl w:ilvl="0" w:tplc="340A0001">
      <w:start w:val="1"/>
      <w:numFmt w:val="bullet"/>
      <w:lvlText w:val=""/>
      <w:lvlJc w:val="left"/>
      <w:pPr>
        <w:ind w:left="36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724365"/>
    <w:multiLevelType w:val="hybridMultilevel"/>
    <w:tmpl w:val="DF2AFF9C"/>
    <w:lvl w:ilvl="0" w:tplc="F8D23C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0DF7A5D"/>
    <w:multiLevelType w:val="hybridMultilevel"/>
    <w:tmpl w:val="1D98A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2E05481"/>
    <w:multiLevelType w:val="hybridMultilevel"/>
    <w:tmpl w:val="DD92EDA2"/>
    <w:lvl w:ilvl="0" w:tplc="6C54365C">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6876751"/>
    <w:multiLevelType w:val="hybridMultilevel"/>
    <w:tmpl w:val="3AC62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4C24BB"/>
    <w:multiLevelType w:val="hybridMultilevel"/>
    <w:tmpl w:val="E8628462"/>
    <w:lvl w:ilvl="0" w:tplc="873A368C">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E747948"/>
    <w:multiLevelType w:val="multilevel"/>
    <w:tmpl w:val="05D647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EF312AF"/>
    <w:multiLevelType w:val="hybridMultilevel"/>
    <w:tmpl w:val="80CED4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22E7E00"/>
    <w:multiLevelType w:val="hybridMultilevel"/>
    <w:tmpl w:val="4ADE7B40"/>
    <w:lvl w:ilvl="0" w:tplc="340A000F">
      <w:start w:val="1"/>
      <w:numFmt w:val="decimal"/>
      <w:lvlText w:val="%1."/>
      <w:lvlJc w:val="left"/>
      <w:pPr>
        <w:ind w:left="720" w:hanging="360"/>
      </w:pPr>
      <w:rPr>
        <w:rFont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8F626CB"/>
    <w:multiLevelType w:val="hybridMultilevel"/>
    <w:tmpl w:val="D45C748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05565DE"/>
    <w:multiLevelType w:val="hybridMultilevel"/>
    <w:tmpl w:val="FBB0576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36B0339E"/>
    <w:multiLevelType w:val="hybridMultilevel"/>
    <w:tmpl w:val="01C8A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210259B"/>
    <w:multiLevelType w:val="multilevel"/>
    <w:tmpl w:val="E4762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65D19DD"/>
    <w:multiLevelType w:val="hybridMultilevel"/>
    <w:tmpl w:val="EEF6E7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74B4BFD"/>
    <w:multiLevelType w:val="hybridMultilevel"/>
    <w:tmpl w:val="E64CB4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nsid w:val="481937B0"/>
    <w:multiLevelType w:val="hybridMultilevel"/>
    <w:tmpl w:val="78EECC04"/>
    <w:lvl w:ilvl="0" w:tplc="57F6E41A">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487B6AEC"/>
    <w:multiLevelType w:val="hybridMultilevel"/>
    <w:tmpl w:val="5C2808D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C175627"/>
    <w:multiLevelType w:val="hybridMultilevel"/>
    <w:tmpl w:val="2B06EF3C"/>
    <w:lvl w:ilvl="0" w:tplc="34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510030C5"/>
    <w:multiLevelType w:val="hybridMultilevel"/>
    <w:tmpl w:val="7A76937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3F76FF3"/>
    <w:multiLevelType w:val="multilevel"/>
    <w:tmpl w:val="1422CC6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E6683E"/>
    <w:multiLevelType w:val="hybridMultilevel"/>
    <w:tmpl w:val="8F902056"/>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F456CAD"/>
    <w:multiLevelType w:val="hybridMultilevel"/>
    <w:tmpl w:val="8C2E41A8"/>
    <w:lvl w:ilvl="0" w:tplc="340A0001">
      <w:start w:val="1"/>
      <w:numFmt w:val="bullet"/>
      <w:lvlText w:val=""/>
      <w:lvlJc w:val="left"/>
      <w:pPr>
        <w:ind w:left="1002" w:hanging="360"/>
      </w:pPr>
      <w:rPr>
        <w:rFonts w:ascii="Symbol" w:hAnsi="Symbol" w:hint="default"/>
      </w:rPr>
    </w:lvl>
    <w:lvl w:ilvl="1" w:tplc="340A0003" w:tentative="1">
      <w:start w:val="1"/>
      <w:numFmt w:val="bullet"/>
      <w:lvlText w:val="o"/>
      <w:lvlJc w:val="left"/>
      <w:pPr>
        <w:ind w:left="1722" w:hanging="360"/>
      </w:pPr>
      <w:rPr>
        <w:rFonts w:ascii="Courier New" w:hAnsi="Courier New" w:cs="Courier New" w:hint="default"/>
      </w:rPr>
    </w:lvl>
    <w:lvl w:ilvl="2" w:tplc="340A0005" w:tentative="1">
      <w:start w:val="1"/>
      <w:numFmt w:val="bullet"/>
      <w:lvlText w:val=""/>
      <w:lvlJc w:val="left"/>
      <w:pPr>
        <w:ind w:left="2442" w:hanging="360"/>
      </w:pPr>
      <w:rPr>
        <w:rFonts w:ascii="Wingdings" w:hAnsi="Wingdings" w:hint="default"/>
      </w:rPr>
    </w:lvl>
    <w:lvl w:ilvl="3" w:tplc="340A0001" w:tentative="1">
      <w:start w:val="1"/>
      <w:numFmt w:val="bullet"/>
      <w:lvlText w:val=""/>
      <w:lvlJc w:val="left"/>
      <w:pPr>
        <w:ind w:left="3162" w:hanging="360"/>
      </w:pPr>
      <w:rPr>
        <w:rFonts w:ascii="Symbol" w:hAnsi="Symbol" w:hint="default"/>
      </w:rPr>
    </w:lvl>
    <w:lvl w:ilvl="4" w:tplc="340A0003" w:tentative="1">
      <w:start w:val="1"/>
      <w:numFmt w:val="bullet"/>
      <w:lvlText w:val="o"/>
      <w:lvlJc w:val="left"/>
      <w:pPr>
        <w:ind w:left="3882" w:hanging="360"/>
      </w:pPr>
      <w:rPr>
        <w:rFonts w:ascii="Courier New" w:hAnsi="Courier New" w:cs="Courier New" w:hint="default"/>
      </w:rPr>
    </w:lvl>
    <w:lvl w:ilvl="5" w:tplc="340A0005" w:tentative="1">
      <w:start w:val="1"/>
      <w:numFmt w:val="bullet"/>
      <w:lvlText w:val=""/>
      <w:lvlJc w:val="left"/>
      <w:pPr>
        <w:ind w:left="4602" w:hanging="360"/>
      </w:pPr>
      <w:rPr>
        <w:rFonts w:ascii="Wingdings" w:hAnsi="Wingdings" w:hint="default"/>
      </w:rPr>
    </w:lvl>
    <w:lvl w:ilvl="6" w:tplc="340A0001" w:tentative="1">
      <w:start w:val="1"/>
      <w:numFmt w:val="bullet"/>
      <w:lvlText w:val=""/>
      <w:lvlJc w:val="left"/>
      <w:pPr>
        <w:ind w:left="5322" w:hanging="360"/>
      </w:pPr>
      <w:rPr>
        <w:rFonts w:ascii="Symbol" w:hAnsi="Symbol" w:hint="default"/>
      </w:rPr>
    </w:lvl>
    <w:lvl w:ilvl="7" w:tplc="340A0003" w:tentative="1">
      <w:start w:val="1"/>
      <w:numFmt w:val="bullet"/>
      <w:lvlText w:val="o"/>
      <w:lvlJc w:val="left"/>
      <w:pPr>
        <w:ind w:left="6042" w:hanging="360"/>
      </w:pPr>
      <w:rPr>
        <w:rFonts w:ascii="Courier New" w:hAnsi="Courier New" w:cs="Courier New" w:hint="default"/>
      </w:rPr>
    </w:lvl>
    <w:lvl w:ilvl="8" w:tplc="340A0005" w:tentative="1">
      <w:start w:val="1"/>
      <w:numFmt w:val="bullet"/>
      <w:lvlText w:val=""/>
      <w:lvlJc w:val="left"/>
      <w:pPr>
        <w:ind w:left="6762" w:hanging="360"/>
      </w:pPr>
      <w:rPr>
        <w:rFonts w:ascii="Wingdings" w:hAnsi="Wingdings" w:hint="default"/>
      </w:rPr>
    </w:lvl>
  </w:abstractNum>
  <w:abstractNum w:abstractNumId="33">
    <w:nsid w:val="70A8381D"/>
    <w:multiLevelType w:val="hybridMultilevel"/>
    <w:tmpl w:val="9CF8711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4">
    <w:nsid w:val="72770C2E"/>
    <w:multiLevelType w:val="multilevel"/>
    <w:tmpl w:val="8B5E21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97600D4"/>
    <w:multiLevelType w:val="hybridMultilevel"/>
    <w:tmpl w:val="86B2C6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BCF7A1B"/>
    <w:multiLevelType w:val="multilevel"/>
    <w:tmpl w:val="589E0DA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C841F9D"/>
    <w:multiLevelType w:val="hybridMultilevel"/>
    <w:tmpl w:val="17CC6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CC5702A"/>
    <w:multiLevelType w:val="hybridMultilevel"/>
    <w:tmpl w:val="8BF84D0A"/>
    <w:lvl w:ilvl="0" w:tplc="E5244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CE23295"/>
    <w:multiLevelType w:val="hybridMultilevel"/>
    <w:tmpl w:val="56AEC12E"/>
    <w:lvl w:ilvl="0" w:tplc="95ECE87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CF21A23"/>
    <w:multiLevelType w:val="hybridMultilevel"/>
    <w:tmpl w:val="2C16A70A"/>
    <w:lvl w:ilvl="0" w:tplc="DEF6160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6"/>
  </w:num>
  <w:num w:numId="10">
    <w:abstractNumId w:val="38"/>
  </w:num>
  <w:num w:numId="11">
    <w:abstractNumId w:val="11"/>
  </w:num>
  <w:num w:numId="12">
    <w:abstractNumId w:val="5"/>
  </w:num>
  <w:num w:numId="13">
    <w:abstractNumId w:val="1"/>
  </w:num>
  <w:num w:numId="14">
    <w:abstractNumId w:val="12"/>
  </w:num>
  <w:num w:numId="15">
    <w:abstractNumId w:val="20"/>
  </w:num>
  <w:num w:numId="16">
    <w:abstractNumId w:val="35"/>
  </w:num>
  <w:num w:numId="17">
    <w:abstractNumId w:val="37"/>
  </w:num>
  <w:num w:numId="18">
    <w:abstractNumId w:val="0"/>
  </w:num>
  <w:num w:numId="19">
    <w:abstractNumId w:val="31"/>
  </w:num>
  <w:num w:numId="20">
    <w:abstractNumId w:val="3"/>
  </w:num>
  <w:num w:numId="21">
    <w:abstractNumId w:val="28"/>
  </w:num>
  <w:num w:numId="22">
    <w:abstractNumId w:val="19"/>
  </w:num>
  <w:num w:numId="23">
    <w:abstractNumId w:val="6"/>
  </w:num>
  <w:num w:numId="24">
    <w:abstractNumId w:val="34"/>
  </w:num>
  <w:num w:numId="25">
    <w:abstractNumId w:val="29"/>
  </w:num>
  <w:num w:numId="26">
    <w:abstractNumId w:val="8"/>
  </w:num>
  <w:num w:numId="27">
    <w:abstractNumId w:val="24"/>
  </w:num>
  <w:num w:numId="28">
    <w:abstractNumId w:val="18"/>
  </w:num>
  <w:num w:numId="29">
    <w:abstractNumId w:val="36"/>
  </w:num>
  <w:num w:numId="30">
    <w:abstractNumId w:val="26"/>
  </w:num>
  <w:num w:numId="31">
    <w:abstractNumId w:val="4"/>
  </w:num>
  <w:num w:numId="32">
    <w:abstractNumId w:val="27"/>
  </w:num>
  <w:num w:numId="33">
    <w:abstractNumId w:val="7"/>
  </w:num>
  <w:num w:numId="34">
    <w:abstractNumId w:val="39"/>
  </w:num>
  <w:num w:numId="35">
    <w:abstractNumId w:val="40"/>
  </w:num>
  <w:num w:numId="36">
    <w:abstractNumId w:val="25"/>
  </w:num>
  <w:num w:numId="37">
    <w:abstractNumId w:val="13"/>
  </w:num>
  <w:num w:numId="38">
    <w:abstractNumId w:val="33"/>
  </w:num>
  <w:num w:numId="39">
    <w:abstractNumId w:val="17"/>
  </w:num>
  <w:num w:numId="40">
    <w:abstractNumId w:val="21"/>
  </w:num>
  <w:num w:numId="41">
    <w:abstractNumId w:val="30"/>
  </w:num>
  <w:num w:numId="42">
    <w:abstractNumId w:val="9"/>
  </w:num>
  <w:num w:numId="43">
    <w:abstractNumId w:val="23"/>
  </w:num>
  <w:num w:numId="44">
    <w:abstractNumId w:val="14"/>
  </w:num>
  <w:num w:numId="45">
    <w:abstractNumId w:val="10"/>
  </w:num>
  <w:num w:numId="46">
    <w:abstractNumId w:val="2"/>
  </w:num>
  <w:num w:numId="47">
    <w:abstractNumId w:val="32"/>
  </w:num>
  <w:num w:numId="4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51"/>
    <w:rsid w:val="000011E9"/>
    <w:rsid w:val="0000256F"/>
    <w:rsid w:val="00013155"/>
    <w:rsid w:val="00014EED"/>
    <w:rsid w:val="00014EF2"/>
    <w:rsid w:val="00026F14"/>
    <w:rsid w:val="00032B82"/>
    <w:rsid w:val="000363AD"/>
    <w:rsid w:val="00037973"/>
    <w:rsid w:val="000414E6"/>
    <w:rsid w:val="000419BB"/>
    <w:rsid w:val="000422DF"/>
    <w:rsid w:val="00043CD4"/>
    <w:rsid w:val="0004506A"/>
    <w:rsid w:val="00051476"/>
    <w:rsid w:val="00052341"/>
    <w:rsid w:val="00054B15"/>
    <w:rsid w:val="00055F90"/>
    <w:rsid w:val="0006183F"/>
    <w:rsid w:val="000644A9"/>
    <w:rsid w:val="00072259"/>
    <w:rsid w:val="000732F1"/>
    <w:rsid w:val="00077921"/>
    <w:rsid w:val="0008484C"/>
    <w:rsid w:val="000865A0"/>
    <w:rsid w:val="0008673C"/>
    <w:rsid w:val="00091020"/>
    <w:rsid w:val="00091330"/>
    <w:rsid w:val="0009617A"/>
    <w:rsid w:val="00097D0E"/>
    <w:rsid w:val="000A1C04"/>
    <w:rsid w:val="000B6458"/>
    <w:rsid w:val="000C14DE"/>
    <w:rsid w:val="000C5391"/>
    <w:rsid w:val="000D1BB7"/>
    <w:rsid w:val="000D621D"/>
    <w:rsid w:val="000E3305"/>
    <w:rsid w:val="000E4A0B"/>
    <w:rsid w:val="000F16DF"/>
    <w:rsid w:val="000F3FCA"/>
    <w:rsid w:val="000F4F89"/>
    <w:rsid w:val="000F55AE"/>
    <w:rsid w:val="000F6B26"/>
    <w:rsid w:val="00101708"/>
    <w:rsid w:val="00104F82"/>
    <w:rsid w:val="00112317"/>
    <w:rsid w:val="0012020D"/>
    <w:rsid w:val="00122E82"/>
    <w:rsid w:val="00133D22"/>
    <w:rsid w:val="00136E0B"/>
    <w:rsid w:val="0013786C"/>
    <w:rsid w:val="00140F8A"/>
    <w:rsid w:val="00142674"/>
    <w:rsid w:val="001543AF"/>
    <w:rsid w:val="00154B8E"/>
    <w:rsid w:val="00157A10"/>
    <w:rsid w:val="001603C2"/>
    <w:rsid w:val="00165521"/>
    <w:rsid w:val="00181A50"/>
    <w:rsid w:val="001B02ED"/>
    <w:rsid w:val="001B19DA"/>
    <w:rsid w:val="001B4CC3"/>
    <w:rsid w:val="001B7B02"/>
    <w:rsid w:val="001C077C"/>
    <w:rsid w:val="001D463E"/>
    <w:rsid w:val="001E1446"/>
    <w:rsid w:val="001F0AE4"/>
    <w:rsid w:val="001F618B"/>
    <w:rsid w:val="002001EA"/>
    <w:rsid w:val="00202DD0"/>
    <w:rsid w:val="002115DC"/>
    <w:rsid w:val="0021552C"/>
    <w:rsid w:val="0021560A"/>
    <w:rsid w:val="00224157"/>
    <w:rsid w:val="002253CA"/>
    <w:rsid w:val="00227948"/>
    <w:rsid w:val="00230DB3"/>
    <w:rsid w:val="00232472"/>
    <w:rsid w:val="0024156D"/>
    <w:rsid w:val="00241AD1"/>
    <w:rsid w:val="00245700"/>
    <w:rsid w:val="0025063B"/>
    <w:rsid w:val="00251438"/>
    <w:rsid w:val="002567EB"/>
    <w:rsid w:val="00256BD1"/>
    <w:rsid w:val="00257ABB"/>
    <w:rsid w:val="00264620"/>
    <w:rsid w:val="00276D6D"/>
    <w:rsid w:val="00287D14"/>
    <w:rsid w:val="00290AB2"/>
    <w:rsid w:val="00294DC2"/>
    <w:rsid w:val="002975CE"/>
    <w:rsid w:val="002A37AB"/>
    <w:rsid w:val="002A46ED"/>
    <w:rsid w:val="002B5BAB"/>
    <w:rsid w:val="002C6C6B"/>
    <w:rsid w:val="002C72FC"/>
    <w:rsid w:val="002D0AF2"/>
    <w:rsid w:val="002D1BEA"/>
    <w:rsid w:val="002D6557"/>
    <w:rsid w:val="002D7CD3"/>
    <w:rsid w:val="002E75A6"/>
    <w:rsid w:val="002F19C2"/>
    <w:rsid w:val="002F6B3E"/>
    <w:rsid w:val="0030235A"/>
    <w:rsid w:val="00303F66"/>
    <w:rsid w:val="0030574E"/>
    <w:rsid w:val="003164E5"/>
    <w:rsid w:val="00325542"/>
    <w:rsid w:val="0032569D"/>
    <w:rsid w:val="003329EE"/>
    <w:rsid w:val="0033380A"/>
    <w:rsid w:val="00335E80"/>
    <w:rsid w:val="003403DE"/>
    <w:rsid w:val="003426AC"/>
    <w:rsid w:val="00351C40"/>
    <w:rsid w:val="003525B9"/>
    <w:rsid w:val="00355870"/>
    <w:rsid w:val="00360936"/>
    <w:rsid w:val="00367283"/>
    <w:rsid w:val="0038222B"/>
    <w:rsid w:val="0038314B"/>
    <w:rsid w:val="00384968"/>
    <w:rsid w:val="0038724D"/>
    <w:rsid w:val="00391D0E"/>
    <w:rsid w:val="00392610"/>
    <w:rsid w:val="003959DA"/>
    <w:rsid w:val="00397E3B"/>
    <w:rsid w:val="00397FB5"/>
    <w:rsid w:val="003A0D1A"/>
    <w:rsid w:val="003A1960"/>
    <w:rsid w:val="003B3ADD"/>
    <w:rsid w:val="003D10E2"/>
    <w:rsid w:val="003D130F"/>
    <w:rsid w:val="003D316B"/>
    <w:rsid w:val="003D7BCF"/>
    <w:rsid w:val="003E2278"/>
    <w:rsid w:val="003E3D00"/>
    <w:rsid w:val="003E53B6"/>
    <w:rsid w:val="003F0548"/>
    <w:rsid w:val="003F21B1"/>
    <w:rsid w:val="003F6D25"/>
    <w:rsid w:val="00400937"/>
    <w:rsid w:val="004012EA"/>
    <w:rsid w:val="00401803"/>
    <w:rsid w:val="004027B1"/>
    <w:rsid w:val="004104FA"/>
    <w:rsid w:val="00413802"/>
    <w:rsid w:val="00413C44"/>
    <w:rsid w:val="004173DF"/>
    <w:rsid w:val="004217A3"/>
    <w:rsid w:val="00430A20"/>
    <w:rsid w:val="00440AA3"/>
    <w:rsid w:val="00447E30"/>
    <w:rsid w:val="00454F92"/>
    <w:rsid w:val="004602DE"/>
    <w:rsid w:val="0046321A"/>
    <w:rsid w:val="00465106"/>
    <w:rsid w:val="00465549"/>
    <w:rsid w:val="00465E21"/>
    <w:rsid w:val="004704A6"/>
    <w:rsid w:val="004728B4"/>
    <w:rsid w:val="004755B7"/>
    <w:rsid w:val="00475C6F"/>
    <w:rsid w:val="0047781D"/>
    <w:rsid w:val="00486620"/>
    <w:rsid w:val="004A48CE"/>
    <w:rsid w:val="004B10C2"/>
    <w:rsid w:val="004B4BF1"/>
    <w:rsid w:val="004C68F8"/>
    <w:rsid w:val="004D1CFE"/>
    <w:rsid w:val="004E10CD"/>
    <w:rsid w:val="004E15FD"/>
    <w:rsid w:val="004E5564"/>
    <w:rsid w:val="004F3CAF"/>
    <w:rsid w:val="004F6CFF"/>
    <w:rsid w:val="00502160"/>
    <w:rsid w:val="005058ED"/>
    <w:rsid w:val="005113CA"/>
    <w:rsid w:val="00511813"/>
    <w:rsid w:val="00512D17"/>
    <w:rsid w:val="00513778"/>
    <w:rsid w:val="00514036"/>
    <w:rsid w:val="00517DFB"/>
    <w:rsid w:val="005277FA"/>
    <w:rsid w:val="00532EF2"/>
    <w:rsid w:val="00537D93"/>
    <w:rsid w:val="005412C1"/>
    <w:rsid w:val="0055130B"/>
    <w:rsid w:val="00561E51"/>
    <w:rsid w:val="005673DB"/>
    <w:rsid w:val="00576140"/>
    <w:rsid w:val="00584EB3"/>
    <w:rsid w:val="00585A4F"/>
    <w:rsid w:val="005918CB"/>
    <w:rsid w:val="00597173"/>
    <w:rsid w:val="005B25D8"/>
    <w:rsid w:val="005C4994"/>
    <w:rsid w:val="005C748B"/>
    <w:rsid w:val="005E4F7C"/>
    <w:rsid w:val="005F01EE"/>
    <w:rsid w:val="005F13F1"/>
    <w:rsid w:val="005F4B8F"/>
    <w:rsid w:val="00611E65"/>
    <w:rsid w:val="00614BFB"/>
    <w:rsid w:val="0061511C"/>
    <w:rsid w:val="0061682B"/>
    <w:rsid w:val="00617F49"/>
    <w:rsid w:val="0062209F"/>
    <w:rsid w:val="0062339E"/>
    <w:rsid w:val="00633564"/>
    <w:rsid w:val="0063556E"/>
    <w:rsid w:val="006635AA"/>
    <w:rsid w:val="00664DE5"/>
    <w:rsid w:val="00666327"/>
    <w:rsid w:val="0067078F"/>
    <w:rsid w:val="00670876"/>
    <w:rsid w:val="00670F42"/>
    <w:rsid w:val="00680166"/>
    <w:rsid w:val="00682607"/>
    <w:rsid w:val="00684E3B"/>
    <w:rsid w:val="006912C1"/>
    <w:rsid w:val="006926BD"/>
    <w:rsid w:val="00694586"/>
    <w:rsid w:val="006A0153"/>
    <w:rsid w:val="006A1EDA"/>
    <w:rsid w:val="006A4603"/>
    <w:rsid w:val="006C257A"/>
    <w:rsid w:val="006C4F65"/>
    <w:rsid w:val="006D2A8F"/>
    <w:rsid w:val="006D721D"/>
    <w:rsid w:val="00703E17"/>
    <w:rsid w:val="007040BD"/>
    <w:rsid w:val="00705742"/>
    <w:rsid w:val="00705FED"/>
    <w:rsid w:val="00710449"/>
    <w:rsid w:val="00710A58"/>
    <w:rsid w:val="007116FD"/>
    <w:rsid w:val="0071623E"/>
    <w:rsid w:val="007263F4"/>
    <w:rsid w:val="00730625"/>
    <w:rsid w:val="00730694"/>
    <w:rsid w:val="00730DFF"/>
    <w:rsid w:val="00732CD9"/>
    <w:rsid w:val="00737771"/>
    <w:rsid w:val="007460A4"/>
    <w:rsid w:val="00746F61"/>
    <w:rsid w:val="00751D8A"/>
    <w:rsid w:val="0075306F"/>
    <w:rsid w:val="00754AA3"/>
    <w:rsid w:val="00757494"/>
    <w:rsid w:val="007577F4"/>
    <w:rsid w:val="007610AD"/>
    <w:rsid w:val="0076179B"/>
    <w:rsid w:val="00761C8F"/>
    <w:rsid w:val="00767E1F"/>
    <w:rsid w:val="0077476D"/>
    <w:rsid w:val="00775E91"/>
    <w:rsid w:val="00776772"/>
    <w:rsid w:val="00780756"/>
    <w:rsid w:val="0079258C"/>
    <w:rsid w:val="007A141E"/>
    <w:rsid w:val="007B350E"/>
    <w:rsid w:val="007C6BE2"/>
    <w:rsid w:val="007D2AED"/>
    <w:rsid w:val="007D6B57"/>
    <w:rsid w:val="007E7AA4"/>
    <w:rsid w:val="00804AF8"/>
    <w:rsid w:val="008061C8"/>
    <w:rsid w:val="00807064"/>
    <w:rsid w:val="008111FC"/>
    <w:rsid w:val="00811769"/>
    <w:rsid w:val="00811A9E"/>
    <w:rsid w:val="0081215A"/>
    <w:rsid w:val="008129A5"/>
    <w:rsid w:val="008176A5"/>
    <w:rsid w:val="00826370"/>
    <w:rsid w:val="008314CC"/>
    <w:rsid w:val="00834D96"/>
    <w:rsid w:val="00845208"/>
    <w:rsid w:val="008479DA"/>
    <w:rsid w:val="00852275"/>
    <w:rsid w:val="00857942"/>
    <w:rsid w:val="00860F1C"/>
    <w:rsid w:val="00862B11"/>
    <w:rsid w:val="0087484E"/>
    <w:rsid w:val="008810BC"/>
    <w:rsid w:val="00890E49"/>
    <w:rsid w:val="00894FCC"/>
    <w:rsid w:val="008A247F"/>
    <w:rsid w:val="008A574E"/>
    <w:rsid w:val="008A7888"/>
    <w:rsid w:val="008B6D66"/>
    <w:rsid w:val="008D368B"/>
    <w:rsid w:val="008D6CA6"/>
    <w:rsid w:val="008F6499"/>
    <w:rsid w:val="008F6E8E"/>
    <w:rsid w:val="00910B88"/>
    <w:rsid w:val="00912AC1"/>
    <w:rsid w:val="009261CB"/>
    <w:rsid w:val="009307CE"/>
    <w:rsid w:val="00930BEE"/>
    <w:rsid w:val="00933D10"/>
    <w:rsid w:val="00964D14"/>
    <w:rsid w:val="009669A0"/>
    <w:rsid w:val="00972690"/>
    <w:rsid w:val="00975C49"/>
    <w:rsid w:val="0098792A"/>
    <w:rsid w:val="00990DDA"/>
    <w:rsid w:val="00996B44"/>
    <w:rsid w:val="009A1D42"/>
    <w:rsid w:val="009C6192"/>
    <w:rsid w:val="009D178B"/>
    <w:rsid w:val="009D1CE8"/>
    <w:rsid w:val="009D5B28"/>
    <w:rsid w:val="009D78DE"/>
    <w:rsid w:val="009E262B"/>
    <w:rsid w:val="009E500F"/>
    <w:rsid w:val="009E63E0"/>
    <w:rsid w:val="009F3665"/>
    <w:rsid w:val="00A02F31"/>
    <w:rsid w:val="00A03231"/>
    <w:rsid w:val="00A173F9"/>
    <w:rsid w:val="00A21F4E"/>
    <w:rsid w:val="00A22675"/>
    <w:rsid w:val="00A2279F"/>
    <w:rsid w:val="00A32610"/>
    <w:rsid w:val="00A33687"/>
    <w:rsid w:val="00A36191"/>
    <w:rsid w:val="00A42730"/>
    <w:rsid w:val="00A4574B"/>
    <w:rsid w:val="00A4652F"/>
    <w:rsid w:val="00A47F14"/>
    <w:rsid w:val="00A54065"/>
    <w:rsid w:val="00A571E2"/>
    <w:rsid w:val="00A61C1B"/>
    <w:rsid w:val="00A64082"/>
    <w:rsid w:val="00A6482A"/>
    <w:rsid w:val="00A86963"/>
    <w:rsid w:val="00AA7AF2"/>
    <w:rsid w:val="00AB4C5D"/>
    <w:rsid w:val="00AC32CF"/>
    <w:rsid w:val="00AC74A8"/>
    <w:rsid w:val="00AD10E3"/>
    <w:rsid w:val="00AD5779"/>
    <w:rsid w:val="00AE0EDE"/>
    <w:rsid w:val="00AF2902"/>
    <w:rsid w:val="00B00AE3"/>
    <w:rsid w:val="00B136D1"/>
    <w:rsid w:val="00B163CD"/>
    <w:rsid w:val="00B22452"/>
    <w:rsid w:val="00B259E9"/>
    <w:rsid w:val="00B31270"/>
    <w:rsid w:val="00B35B88"/>
    <w:rsid w:val="00B438E2"/>
    <w:rsid w:val="00B54002"/>
    <w:rsid w:val="00B5676F"/>
    <w:rsid w:val="00B57AA5"/>
    <w:rsid w:val="00B62A7E"/>
    <w:rsid w:val="00B63610"/>
    <w:rsid w:val="00B64E0B"/>
    <w:rsid w:val="00B80861"/>
    <w:rsid w:val="00B81A3F"/>
    <w:rsid w:val="00B9404C"/>
    <w:rsid w:val="00B958E0"/>
    <w:rsid w:val="00BB5446"/>
    <w:rsid w:val="00BC5085"/>
    <w:rsid w:val="00BD73E3"/>
    <w:rsid w:val="00BE0951"/>
    <w:rsid w:val="00BE0A7A"/>
    <w:rsid w:val="00BE6EB6"/>
    <w:rsid w:val="00BF1CD0"/>
    <w:rsid w:val="00BF4959"/>
    <w:rsid w:val="00BF5AB8"/>
    <w:rsid w:val="00BF678E"/>
    <w:rsid w:val="00C0510D"/>
    <w:rsid w:val="00C14C69"/>
    <w:rsid w:val="00C1792C"/>
    <w:rsid w:val="00C2090F"/>
    <w:rsid w:val="00C216EB"/>
    <w:rsid w:val="00C23360"/>
    <w:rsid w:val="00C2611D"/>
    <w:rsid w:val="00C329FB"/>
    <w:rsid w:val="00C33251"/>
    <w:rsid w:val="00C3742F"/>
    <w:rsid w:val="00C4262E"/>
    <w:rsid w:val="00C43AEE"/>
    <w:rsid w:val="00C51399"/>
    <w:rsid w:val="00C53E16"/>
    <w:rsid w:val="00C73765"/>
    <w:rsid w:val="00C740C4"/>
    <w:rsid w:val="00C76630"/>
    <w:rsid w:val="00C813E6"/>
    <w:rsid w:val="00C847BA"/>
    <w:rsid w:val="00C85A51"/>
    <w:rsid w:val="00C939C7"/>
    <w:rsid w:val="00C94352"/>
    <w:rsid w:val="00CA13B8"/>
    <w:rsid w:val="00CA4257"/>
    <w:rsid w:val="00CA745D"/>
    <w:rsid w:val="00CB2EFB"/>
    <w:rsid w:val="00CC0FCB"/>
    <w:rsid w:val="00CC3D80"/>
    <w:rsid w:val="00CC40D3"/>
    <w:rsid w:val="00CC7102"/>
    <w:rsid w:val="00CD1C5B"/>
    <w:rsid w:val="00CD2323"/>
    <w:rsid w:val="00CD7BE1"/>
    <w:rsid w:val="00CE0B9E"/>
    <w:rsid w:val="00CE1FB9"/>
    <w:rsid w:val="00CE26A0"/>
    <w:rsid w:val="00CE2D0C"/>
    <w:rsid w:val="00CE5B6F"/>
    <w:rsid w:val="00CF112F"/>
    <w:rsid w:val="00CF18F6"/>
    <w:rsid w:val="00CF4506"/>
    <w:rsid w:val="00CF55F0"/>
    <w:rsid w:val="00CF7DE2"/>
    <w:rsid w:val="00D015D9"/>
    <w:rsid w:val="00D01723"/>
    <w:rsid w:val="00D1616A"/>
    <w:rsid w:val="00D209DB"/>
    <w:rsid w:val="00D22BDE"/>
    <w:rsid w:val="00D26884"/>
    <w:rsid w:val="00D2794E"/>
    <w:rsid w:val="00D32046"/>
    <w:rsid w:val="00D36135"/>
    <w:rsid w:val="00D4614E"/>
    <w:rsid w:val="00D47716"/>
    <w:rsid w:val="00D51A09"/>
    <w:rsid w:val="00D56C5E"/>
    <w:rsid w:val="00D674D9"/>
    <w:rsid w:val="00D763B6"/>
    <w:rsid w:val="00D81F2C"/>
    <w:rsid w:val="00D90372"/>
    <w:rsid w:val="00D9050B"/>
    <w:rsid w:val="00DA0691"/>
    <w:rsid w:val="00DA1FD1"/>
    <w:rsid w:val="00DA5A44"/>
    <w:rsid w:val="00DA5E5B"/>
    <w:rsid w:val="00DA615D"/>
    <w:rsid w:val="00DB1D48"/>
    <w:rsid w:val="00DC22ED"/>
    <w:rsid w:val="00DC50D5"/>
    <w:rsid w:val="00DD341B"/>
    <w:rsid w:val="00DE5C18"/>
    <w:rsid w:val="00DF0CE5"/>
    <w:rsid w:val="00DF3676"/>
    <w:rsid w:val="00DF5C01"/>
    <w:rsid w:val="00E115F6"/>
    <w:rsid w:val="00E128B4"/>
    <w:rsid w:val="00E17A58"/>
    <w:rsid w:val="00E20209"/>
    <w:rsid w:val="00E2227F"/>
    <w:rsid w:val="00E2241D"/>
    <w:rsid w:val="00E321AE"/>
    <w:rsid w:val="00E32C82"/>
    <w:rsid w:val="00E34032"/>
    <w:rsid w:val="00E36B8A"/>
    <w:rsid w:val="00E41FCC"/>
    <w:rsid w:val="00E525DD"/>
    <w:rsid w:val="00E61BDD"/>
    <w:rsid w:val="00E62911"/>
    <w:rsid w:val="00E72F36"/>
    <w:rsid w:val="00E74016"/>
    <w:rsid w:val="00E860FA"/>
    <w:rsid w:val="00E94A10"/>
    <w:rsid w:val="00E96806"/>
    <w:rsid w:val="00EA168E"/>
    <w:rsid w:val="00EA2EE5"/>
    <w:rsid w:val="00EB2125"/>
    <w:rsid w:val="00EB26D9"/>
    <w:rsid w:val="00EB72E7"/>
    <w:rsid w:val="00EC150E"/>
    <w:rsid w:val="00EC38F2"/>
    <w:rsid w:val="00EC7F76"/>
    <w:rsid w:val="00ED13E4"/>
    <w:rsid w:val="00ED2FE9"/>
    <w:rsid w:val="00ED4DFF"/>
    <w:rsid w:val="00EE5DC1"/>
    <w:rsid w:val="00EF41F0"/>
    <w:rsid w:val="00F04B74"/>
    <w:rsid w:val="00F07EC7"/>
    <w:rsid w:val="00F1132B"/>
    <w:rsid w:val="00F12A4D"/>
    <w:rsid w:val="00F13A59"/>
    <w:rsid w:val="00F14364"/>
    <w:rsid w:val="00F21610"/>
    <w:rsid w:val="00F21AB4"/>
    <w:rsid w:val="00F23473"/>
    <w:rsid w:val="00F253B7"/>
    <w:rsid w:val="00F31EA7"/>
    <w:rsid w:val="00F37C49"/>
    <w:rsid w:val="00F43261"/>
    <w:rsid w:val="00F474EE"/>
    <w:rsid w:val="00F55A01"/>
    <w:rsid w:val="00F56F83"/>
    <w:rsid w:val="00F61ED4"/>
    <w:rsid w:val="00F648C9"/>
    <w:rsid w:val="00F66090"/>
    <w:rsid w:val="00F70B0E"/>
    <w:rsid w:val="00F76CCC"/>
    <w:rsid w:val="00F816CA"/>
    <w:rsid w:val="00F943E7"/>
    <w:rsid w:val="00F94A1B"/>
    <w:rsid w:val="00FA1C57"/>
    <w:rsid w:val="00FA78F9"/>
    <w:rsid w:val="00FB1060"/>
    <w:rsid w:val="00FB6903"/>
    <w:rsid w:val="00FC1032"/>
    <w:rsid w:val="00FC18C8"/>
    <w:rsid w:val="00FC281B"/>
    <w:rsid w:val="00FC6EC6"/>
    <w:rsid w:val="00FD12A9"/>
    <w:rsid w:val="00FD3194"/>
    <w:rsid w:val="00FD7966"/>
    <w:rsid w:val="00FD7AC6"/>
    <w:rsid w:val="00FE43F3"/>
    <w:rsid w:val="00FE55E1"/>
    <w:rsid w:val="00FE6753"/>
    <w:rsid w:val="00FF2BD1"/>
    <w:rsid w:val="00FF62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AB965-973D-46BE-9A67-D6573E3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A4574B"/>
    <w:pPr>
      <w:ind w:left="720"/>
      <w:contextualSpacing/>
    </w:pPr>
  </w:style>
  <w:style w:type="paragraph" w:styleId="Encabezado">
    <w:name w:val="header"/>
    <w:basedOn w:val="Normal"/>
    <w:link w:val="EncabezadoCar"/>
    <w:uiPriority w:val="99"/>
    <w:unhideWhenUsed/>
    <w:rsid w:val="002F19C2"/>
    <w:pPr>
      <w:tabs>
        <w:tab w:val="center" w:pos="4419"/>
        <w:tab w:val="right" w:pos="8838"/>
      </w:tabs>
    </w:pPr>
  </w:style>
  <w:style w:type="character" w:customStyle="1" w:styleId="EncabezadoCar">
    <w:name w:val="Encabezado Car"/>
    <w:basedOn w:val="Fuentedeprrafopredeter"/>
    <w:link w:val="Encabezado"/>
    <w:uiPriority w:val="99"/>
    <w:rsid w:val="002F19C2"/>
    <w:rPr>
      <w:rFonts w:ascii="Calibri" w:hAnsi="Calibri" w:cs="Calibri"/>
    </w:rPr>
  </w:style>
  <w:style w:type="paragraph" w:styleId="Piedepgina">
    <w:name w:val="footer"/>
    <w:basedOn w:val="Normal"/>
    <w:link w:val="PiedepginaCar"/>
    <w:uiPriority w:val="99"/>
    <w:unhideWhenUsed/>
    <w:rsid w:val="002F19C2"/>
    <w:pPr>
      <w:tabs>
        <w:tab w:val="center" w:pos="4419"/>
        <w:tab w:val="right" w:pos="8838"/>
      </w:tabs>
    </w:pPr>
  </w:style>
  <w:style w:type="character" w:customStyle="1" w:styleId="PiedepginaCar">
    <w:name w:val="Pie de página Car"/>
    <w:basedOn w:val="Fuentedeprrafopredeter"/>
    <w:link w:val="Piedepgina"/>
    <w:uiPriority w:val="99"/>
    <w:rsid w:val="002F19C2"/>
    <w:rPr>
      <w:rFonts w:ascii="Calibri" w:hAnsi="Calibri" w:cs="Calibri"/>
    </w:rPr>
  </w:style>
  <w:style w:type="character" w:styleId="Hipervnculo">
    <w:name w:val="Hyperlink"/>
    <w:rsid w:val="00C847BA"/>
    <w:rPr>
      <w:color w:val="0000FF"/>
      <w:u w:val="single"/>
    </w:rPr>
  </w:style>
  <w:style w:type="paragraph" w:styleId="Textoindependiente">
    <w:name w:val="Body Text"/>
    <w:basedOn w:val="Normal"/>
    <w:link w:val="TextoindependienteCar"/>
    <w:rsid w:val="00AF2902"/>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AF2902"/>
    <w:rPr>
      <w:rFonts w:ascii="Times New Roman" w:eastAsia="Times New Roman" w:hAnsi="Times New Roman" w:cs="Times New Roman"/>
      <w:sz w:val="24"/>
      <w:szCs w:val="20"/>
      <w:lang w:val="es-ES" w:eastAsia="es-ES"/>
    </w:rPr>
  </w:style>
  <w:style w:type="character" w:customStyle="1" w:styleId="PrrafodelistaCar">
    <w:name w:val="Párrafo de lista Car"/>
    <w:link w:val="Prrafodelista"/>
    <w:uiPriority w:val="34"/>
    <w:rsid w:val="00B5676F"/>
    <w:rPr>
      <w:rFonts w:ascii="Calibri" w:hAnsi="Calibri" w:cs="Calibri"/>
    </w:rPr>
  </w:style>
  <w:style w:type="paragraph" w:styleId="Textodeglobo">
    <w:name w:val="Balloon Text"/>
    <w:basedOn w:val="Normal"/>
    <w:link w:val="TextodegloboCar"/>
    <w:uiPriority w:val="99"/>
    <w:semiHidden/>
    <w:unhideWhenUsed/>
    <w:rsid w:val="007C6B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BE2"/>
    <w:rPr>
      <w:rFonts w:ascii="Segoe UI" w:hAnsi="Segoe UI" w:cs="Segoe UI"/>
      <w:sz w:val="18"/>
      <w:szCs w:val="18"/>
    </w:rPr>
  </w:style>
  <w:style w:type="table" w:styleId="Tablaconcuadrcula">
    <w:name w:val="Table Grid"/>
    <w:basedOn w:val="Tablanormal"/>
    <w:rsid w:val="00B54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37771"/>
    <w:rPr>
      <w:sz w:val="16"/>
      <w:szCs w:val="16"/>
    </w:rPr>
  </w:style>
  <w:style w:type="paragraph" w:styleId="Textocomentario">
    <w:name w:val="annotation text"/>
    <w:basedOn w:val="Normal"/>
    <w:link w:val="TextocomentarioCar"/>
    <w:uiPriority w:val="99"/>
    <w:unhideWhenUsed/>
    <w:rsid w:val="00737771"/>
    <w:rPr>
      <w:sz w:val="20"/>
      <w:szCs w:val="20"/>
    </w:rPr>
  </w:style>
  <w:style w:type="character" w:customStyle="1" w:styleId="TextocomentarioCar">
    <w:name w:val="Texto comentario Car"/>
    <w:basedOn w:val="Fuentedeprrafopredeter"/>
    <w:link w:val="Textocomentario"/>
    <w:uiPriority w:val="99"/>
    <w:rsid w:val="00737771"/>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37771"/>
    <w:rPr>
      <w:b/>
      <w:bCs/>
    </w:rPr>
  </w:style>
  <w:style w:type="character" w:customStyle="1" w:styleId="AsuntodelcomentarioCar">
    <w:name w:val="Asunto del comentario Car"/>
    <w:basedOn w:val="TextocomentarioCar"/>
    <w:link w:val="Asuntodelcomentario"/>
    <w:uiPriority w:val="99"/>
    <w:semiHidden/>
    <w:rsid w:val="00737771"/>
    <w:rPr>
      <w:rFonts w:ascii="Calibri" w:hAnsi="Calibri" w:cs="Calibri"/>
      <w:b/>
      <w:bCs/>
      <w:sz w:val="20"/>
      <w:szCs w:val="20"/>
    </w:rPr>
  </w:style>
  <w:style w:type="paragraph" w:styleId="Textonotaalfinal">
    <w:name w:val="endnote text"/>
    <w:basedOn w:val="Normal"/>
    <w:link w:val="TextonotaalfinalCar"/>
    <w:uiPriority w:val="99"/>
    <w:semiHidden/>
    <w:unhideWhenUsed/>
    <w:rsid w:val="00737771"/>
    <w:rPr>
      <w:sz w:val="20"/>
      <w:szCs w:val="20"/>
    </w:rPr>
  </w:style>
  <w:style w:type="character" w:customStyle="1" w:styleId="TextonotaalfinalCar">
    <w:name w:val="Texto nota al final Car"/>
    <w:basedOn w:val="Fuentedeprrafopredeter"/>
    <w:link w:val="Textonotaalfinal"/>
    <w:uiPriority w:val="99"/>
    <w:semiHidden/>
    <w:rsid w:val="00737771"/>
    <w:rPr>
      <w:rFonts w:ascii="Calibri" w:hAnsi="Calibri" w:cs="Calibri"/>
      <w:sz w:val="20"/>
      <w:szCs w:val="20"/>
    </w:rPr>
  </w:style>
  <w:style w:type="character" w:styleId="Refdenotaalfinal">
    <w:name w:val="endnote reference"/>
    <w:basedOn w:val="Fuentedeprrafopredeter"/>
    <w:uiPriority w:val="99"/>
    <w:semiHidden/>
    <w:unhideWhenUsed/>
    <w:rsid w:val="00737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3533">
      <w:bodyDiv w:val="1"/>
      <w:marLeft w:val="0"/>
      <w:marRight w:val="0"/>
      <w:marTop w:val="0"/>
      <w:marBottom w:val="0"/>
      <w:divBdr>
        <w:top w:val="none" w:sz="0" w:space="0" w:color="auto"/>
        <w:left w:val="none" w:sz="0" w:space="0" w:color="auto"/>
        <w:bottom w:val="none" w:sz="0" w:space="0" w:color="auto"/>
        <w:right w:val="none" w:sz="0" w:space="0" w:color="auto"/>
      </w:divBdr>
    </w:div>
    <w:div w:id="814030861">
      <w:bodyDiv w:val="1"/>
      <w:marLeft w:val="0"/>
      <w:marRight w:val="0"/>
      <w:marTop w:val="0"/>
      <w:marBottom w:val="0"/>
      <w:divBdr>
        <w:top w:val="none" w:sz="0" w:space="0" w:color="auto"/>
        <w:left w:val="none" w:sz="0" w:space="0" w:color="auto"/>
        <w:bottom w:val="none" w:sz="0" w:space="0" w:color="auto"/>
        <w:right w:val="none" w:sz="0" w:space="0" w:color="auto"/>
      </w:divBdr>
    </w:div>
    <w:div w:id="1144128525">
      <w:bodyDiv w:val="1"/>
      <w:marLeft w:val="0"/>
      <w:marRight w:val="0"/>
      <w:marTop w:val="0"/>
      <w:marBottom w:val="0"/>
      <w:divBdr>
        <w:top w:val="none" w:sz="0" w:space="0" w:color="auto"/>
        <w:left w:val="none" w:sz="0" w:space="0" w:color="auto"/>
        <w:bottom w:val="none" w:sz="0" w:space="0" w:color="auto"/>
        <w:right w:val="none" w:sz="0" w:space="0" w:color="auto"/>
      </w:divBdr>
    </w:div>
    <w:div w:id="1674919767">
      <w:bodyDiv w:val="1"/>
      <w:marLeft w:val="0"/>
      <w:marRight w:val="0"/>
      <w:marTop w:val="0"/>
      <w:marBottom w:val="0"/>
      <w:divBdr>
        <w:top w:val="none" w:sz="0" w:space="0" w:color="auto"/>
        <w:left w:val="none" w:sz="0" w:space="0" w:color="auto"/>
        <w:bottom w:val="none" w:sz="0" w:space="0" w:color="auto"/>
        <w:right w:val="none" w:sz="0" w:space="0" w:color="auto"/>
      </w:divBdr>
    </w:div>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cabellom@redsalud.gob.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cabellom@redsalud.gob.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AD0C-E7DE-4B23-9852-D6CB1AFA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2060</Words>
  <Characters>11331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14</cp:revision>
  <cp:lastPrinted>2019-04-09T15:34:00Z</cp:lastPrinted>
  <dcterms:created xsi:type="dcterms:W3CDTF">2019-04-09T15:08:00Z</dcterms:created>
  <dcterms:modified xsi:type="dcterms:W3CDTF">2019-04-16T17:32:00Z</dcterms:modified>
</cp:coreProperties>
</file>